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11"/>
        <w:tblW w:w="9214" w:type="dxa"/>
        <w:tblLook w:val="0000" w:firstRow="0" w:lastRow="0" w:firstColumn="0" w:lastColumn="0" w:noHBand="0" w:noVBand="0"/>
      </w:tblPr>
      <w:tblGrid>
        <w:gridCol w:w="3261"/>
        <w:gridCol w:w="5953"/>
      </w:tblGrid>
      <w:tr w:rsidR="004A41C5" w:rsidRPr="004A41C5" w:rsidTr="009B129F">
        <w:trPr>
          <w:trHeight w:val="872"/>
        </w:trPr>
        <w:tc>
          <w:tcPr>
            <w:tcW w:w="3261" w:type="dxa"/>
          </w:tcPr>
          <w:p w:rsidR="00B63D4B" w:rsidRPr="009B129F" w:rsidRDefault="00B63D4B" w:rsidP="009B129F">
            <w:pPr>
              <w:spacing w:after="0" w:line="240" w:lineRule="auto"/>
              <w:jc w:val="center"/>
              <w:rPr>
                <w:rFonts w:ascii="Times New Roman" w:hAnsi="Times New Roman"/>
                <w:b/>
                <w:sz w:val="26"/>
                <w:szCs w:val="28"/>
                <w:lang w:val="nl-NL"/>
              </w:rPr>
            </w:pPr>
            <w:r w:rsidRPr="004A41C5">
              <w:rPr>
                <w:rFonts w:ascii="Times New Roman" w:hAnsi="Times New Roman"/>
                <w:sz w:val="28"/>
                <w:szCs w:val="28"/>
              </w:rPr>
              <w:br w:type="page"/>
            </w:r>
            <w:r w:rsidRPr="009B129F">
              <w:rPr>
                <w:rFonts w:ascii="Times New Roman" w:hAnsi="Times New Roman"/>
                <w:b/>
                <w:sz w:val="26"/>
                <w:szCs w:val="28"/>
                <w:lang w:val="nl-NL"/>
              </w:rPr>
              <w:t>ỦY BAN NHÂN DÂN</w:t>
            </w:r>
          </w:p>
          <w:p w:rsidR="00B63D4B" w:rsidRPr="009B129F" w:rsidRDefault="00B63D4B" w:rsidP="009B129F">
            <w:pPr>
              <w:spacing w:after="0" w:line="240" w:lineRule="auto"/>
              <w:jc w:val="center"/>
              <w:rPr>
                <w:rFonts w:ascii="Times New Roman" w:hAnsi="Times New Roman"/>
                <w:b/>
                <w:sz w:val="26"/>
                <w:szCs w:val="28"/>
                <w:lang w:val="nl-NL"/>
              </w:rPr>
            </w:pPr>
            <w:r w:rsidRPr="009B129F">
              <w:rPr>
                <w:rFonts w:ascii="Times New Roman" w:hAnsi="Times New Roman"/>
                <w:b/>
                <w:sz w:val="26"/>
                <w:szCs w:val="28"/>
                <w:lang w:val="nl-NL"/>
              </w:rPr>
              <w:t>TỈNH HÀ TĨNH</w:t>
            </w:r>
          </w:p>
          <w:p w:rsidR="00B63D4B" w:rsidRPr="004A41C5" w:rsidRDefault="00B63D4B" w:rsidP="009B129F">
            <w:pPr>
              <w:spacing w:after="0" w:line="240" w:lineRule="auto"/>
              <w:rPr>
                <w:rFonts w:ascii="Times New Roman" w:hAnsi="Times New Roman"/>
                <w:sz w:val="28"/>
                <w:szCs w:val="28"/>
                <w:lang w:val="nl-NL"/>
              </w:rPr>
            </w:pPr>
            <w:r w:rsidRPr="004A41C5">
              <w:rPr>
                <w:rFonts w:ascii="Times New Roman" w:hAnsi="Times New Roman"/>
                <w:noProof/>
                <w:sz w:val="28"/>
                <w:szCs w:val="28"/>
              </w:rPr>
              <mc:AlternateContent>
                <mc:Choice Requires="wps">
                  <w:drawing>
                    <wp:anchor distT="4294967295" distB="4294967295" distL="114300" distR="114300" simplePos="0" relativeHeight="251654656" behindDoc="0" locked="0" layoutInCell="1" allowOverlap="1" wp14:anchorId="68A0EC95" wp14:editId="00A1028C">
                      <wp:simplePos x="0" y="0"/>
                      <wp:positionH relativeFrom="column">
                        <wp:posOffset>612140</wp:posOffset>
                      </wp:positionH>
                      <wp:positionV relativeFrom="paragraph">
                        <wp:posOffset>18415</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05E2" id="Straight Connector 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pt,1.45pt" to="102.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"/>
                  </w:pict>
                </mc:Fallback>
              </mc:AlternateContent>
            </w:r>
          </w:p>
        </w:tc>
        <w:tc>
          <w:tcPr>
            <w:tcW w:w="5953" w:type="dxa"/>
          </w:tcPr>
          <w:p w:rsidR="00B63D4B" w:rsidRPr="009B129F" w:rsidRDefault="00B63D4B" w:rsidP="009B129F">
            <w:pPr>
              <w:spacing w:after="0" w:line="240" w:lineRule="auto"/>
              <w:jc w:val="center"/>
              <w:rPr>
                <w:rFonts w:ascii="Times New Roman" w:eastAsia="SimSun" w:hAnsi="Times New Roman"/>
                <w:b/>
                <w:bCs/>
                <w:spacing w:val="-4"/>
                <w:sz w:val="26"/>
                <w:szCs w:val="28"/>
                <w:lang w:val="nl-NL"/>
              </w:rPr>
            </w:pPr>
            <w:r w:rsidRPr="009B129F">
              <w:rPr>
                <w:rFonts w:ascii="Times New Roman" w:eastAsia="SimSun" w:hAnsi="Times New Roman"/>
                <w:b/>
                <w:bCs/>
                <w:spacing w:val="-4"/>
                <w:sz w:val="26"/>
                <w:szCs w:val="28"/>
                <w:lang w:val="nl-NL"/>
              </w:rPr>
              <w:t>CỘNG HÒA XÃ HỘI CHỦ NGHĨA VIỆT NAM</w:t>
            </w:r>
          </w:p>
          <w:p w:rsidR="00B63D4B" w:rsidRPr="004A41C5" w:rsidRDefault="00B63D4B" w:rsidP="009B129F">
            <w:pPr>
              <w:spacing w:after="0" w:line="240" w:lineRule="auto"/>
              <w:jc w:val="center"/>
              <w:rPr>
                <w:rFonts w:ascii="Times New Roman" w:eastAsia="SimSun" w:hAnsi="Times New Roman"/>
                <w:b/>
                <w:bCs/>
                <w:spacing w:val="-4"/>
                <w:sz w:val="28"/>
                <w:szCs w:val="28"/>
                <w:lang w:val="nl-NL"/>
              </w:rPr>
            </w:pPr>
            <w:r w:rsidRPr="004A41C5">
              <w:rPr>
                <w:rFonts w:ascii="Times New Roman" w:eastAsia="SimSun" w:hAnsi="Times New Roman"/>
                <w:b/>
                <w:bCs/>
                <w:spacing w:val="-4"/>
                <w:sz w:val="28"/>
                <w:szCs w:val="28"/>
                <w:lang w:val="nl-NL"/>
              </w:rPr>
              <w:t>Độc lập - Tự do - Hạnh phúc</w:t>
            </w:r>
          </w:p>
          <w:p w:rsidR="00B63D4B" w:rsidRPr="004A41C5" w:rsidRDefault="00B63D4B" w:rsidP="009B129F">
            <w:pPr>
              <w:spacing w:after="0" w:line="240" w:lineRule="auto"/>
              <w:jc w:val="center"/>
              <w:rPr>
                <w:rFonts w:ascii="Times New Roman" w:eastAsia="SimSun" w:hAnsi="Times New Roman"/>
                <w:b/>
                <w:bCs/>
                <w:spacing w:val="-4"/>
                <w:sz w:val="28"/>
                <w:szCs w:val="28"/>
                <w:lang w:val="nl-NL"/>
              </w:rPr>
            </w:pPr>
            <w:r w:rsidRPr="004A41C5">
              <w:rPr>
                <w:rFonts w:ascii="Times New Roman" w:eastAsia="SimSun" w:hAnsi="Times New Roman"/>
                <w:b/>
                <w:bCs/>
                <w:noProof/>
                <w:spacing w:val="-4"/>
                <w:sz w:val="28"/>
                <w:szCs w:val="28"/>
              </w:rPr>
              <mc:AlternateContent>
                <mc:Choice Requires="wps">
                  <w:drawing>
                    <wp:anchor distT="4294967295" distB="4294967295" distL="114300" distR="114300" simplePos="0" relativeHeight="251656704" behindDoc="0" locked="0" layoutInCell="1" allowOverlap="1" wp14:anchorId="1403CC4A" wp14:editId="70C0E36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87A9"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B830F3" w:rsidRPr="00420224" w:rsidRDefault="00B830F3" w:rsidP="00B63D4B">
      <w:pPr>
        <w:spacing w:after="0" w:line="240" w:lineRule="auto"/>
        <w:jc w:val="center"/>
        <w:rPr>
          <w:rFonts w:ascii="Times New Roman" w:hAnsi="Times New Roman"/>
          <w:b/>
          <w:sz w:val="10"/>
          <w:szCs w:val="28"/>
        </w:rPr>
      </w:pPr>
    </w:p>
    <w:p w:rsidR="00B63D4B" w:rsidRPr="004A41C5" w:rsidRDefault="00A80359" w:rsidP="00B63D4B">
      <w:pPr>
        <w:spacing w:after="0" w:line="240" w:lineRule="auto"/>
        <w:jc w:val="center"/>
        <w:rPr>
          <w:rFonts w:ascii="Times New Roman" w:hAnsi="Times New Roman"/>
          <w:b/>
          <w:sz w:val="28"/>
          <w:szCs w:val="28"/>
        </w:rPr>
      </w:pPr>
      <w:r w:rsidRPr="004A41C5">
        <w:rPr>
          <w:rFonts w:ascii="Times New Roman" w:hAnsi="Times New Roman"/>
          <w:b/>
          <w:sz w:val="28"/>
          <w:szCs w:val="28"/>
        </w:rPr>
        <w:t>Phụ lục 1</w:t>
      </w:r>
    </w:p>
    <w:p w:rsidR="00A80359" w:rsidRPr="009B129F" w:rsidRDefault="00A80359" w:rsidP="00240A89">
      <w:pPr>
        <w:spacing w:after="0" w:line="240" w:lineRule="auto"/>
        <w:jc w:val="center"/>
        <w:rPr>
          <w:rFonts w:ascii="Times New Roman" w:hAnsi="Times New Roman"/>
          <w:b/>
          <w:bCs/>
          <w:spacing w:val="-6"/>
          <w:sz w:val="26"/>
          <w:szCs w:val="28"/>
        </w:rPr>
      </w:pPr>
      <w:r w:rsidRPr="009B129F">
        <w:rPr>
          <w:rFonts w:ascii="Times New Roman" w:hAnsi="Times New Roman"/>
          <w:b/>
          <w:bCs/>
          <w:spacing w:val="-6"/>
          <w:sz w:val="26"/>
          <w:szCs w:val="28"/>
        </w:rPr>
        <w:t xml:space="preserve">DANH </w:t>
      </w:r>
      <w:r w:rsidR="009F4239">
        <w:rPr>
          <w:rFonts w:ascii="Times New Roman" w:hAnsi="Times New Roman"/>
          <w:b/>
          <w:bCs/>
          <w:spacing w:val="-6"/>
          <w:sz w:val="26"/>
          <w:szCs w:val="28"/>
        </w:rPr>
        <w:t>MỤC</w:t>
      </w:r>
      <w:r w:rsidRPr="009B129F">
        <w:rPr>
          <w:rFonts w:ascii="Times New Roman" w:hAnsi="Times New Roman"/>
          <w:b/>
          <w:bCs/>
          <w:spacing w:val="-6"/>
          <w:sz w:val="26"/>
          <w:szCs w:val="28"/>
        </w:rPr>
        <w:t xml:space="preserve"> </w:t>
      </w:r>
      <w:r w:rsidR="00806006" w:rsidRPr="009B129F">
        <w:rPr>
          <w:rFonts w:ascii="Times New Roman" w:hAnsi="Times New Roman"/>
          <w:b/>
          <w:bCs/>
          <w:spacing w:val="-6"/>
          <w:sz w:val="26"/>
          <w:szCs w:val="28"/>
        </w:rPr>
        <w:t>THỦ TỤC HÀNH CHÍNH ĐỦ ĐIỀU KIỆN TRIỂN KHAI</w:t>
      </w:r>
      <w:r w:rsidR="00240A89">
        <w:rPr>
          <w:rFonts w:ascii="Times New Roman" w:hAnsi="Times New Roman"/>
          <w:b/>
          <w:bCs/>
          <w:spacing w:val="-6"/>
          <w:sz w:val="26"/>
          <w:szCs w:val="28"/>
        </w:rPr>
        <w:t xml:space="preserve"> </w:t>
      </w:r>
      <w:r w:rsidR="00806006" w:rsidRPr="009B129F">
        <w:rPr>
          <w:rFonts w:ascii="Times New Roman" w:hAnsi="Times New Roman"/>
          <w:b/>
          <w:bCs/>
          <w:spacing w:val="-6"/>
          <w:sz w:val="26"/>
          <w:szCs w:val="28"/>
        </w:rPr>
        <w:t>DỊCH VỤ CÔNG</w:t>
      </w:r>
      <w:r w:rsidR="00F00520">
        <w:rPr>
          <w:rFonts w:ascii="Times New Roman" w:hAnsi="Times New Roman"/>
          <w:b/>
          <w:bCs/>
          <w:spacing w:val="-6"/>
          <w:sz w:val="26"/>
          <w:szCs w:val="28"/>
        </w:rPr>
        <w:t xml:space="preserve"> </w:t>
      </w:r>
      <w:r w:rsidR="00CF7737">
        <w:rPr>
          <w:rFonts w:ascii="Times New Roman" w:hAnsi="Times New Roman"/>
          <w:b/>
          <w:bCs/>
          <w:spacing w:val="-6"/>
          <w:sz w:val="26"/>
          <w:szCs w:val="28"/>
        </w:rPr>
        <w:t xml:space="preserve">TRỰC TUYẾN </w:t>
      </w:r>
      <w:r w:rsidR="00F00520">
        <w:rPr>
          <w:rFonts w:ascii="Times New Roman" w:hAnsi="Times New Roman"/>
          <w:b/>
          <w:bCs/>
          <w:spacing w:val="-6"/>
          <w:sz w:val="26"/>
          <w:szCs w:val="28"/>
        </w:rPr>
        <w:t>TOÀN TRÌNH (TƯƠNG ĐƯƠNG VỚI DỊCH VỤ CÔNG</w:t>
      </w:r>
      <w:r w:rsidR="00240A89">
        <w:rPr>
          <w:rFonts w:ascii="Times New Roman" w:hAnsi="Times New Roman"/>
          <w:b/>
          <w:bCs/>
          <w:spacing w:val="-6"/>
          <w:sz w:val="26"/>
          <w:szCs w:val="28"/>
        </w:rPr>
        <w:t xml:space="preserve"> </w:t>
      </w:r>
      <w:r w:rsidR="00F00520">
        <w:rPr>
          <w:rFonts w:ascii="Times New Roman" w:hAnsi="Times New Roman"/>
          <w:b/>
          <w:bCs/>
          <w:spacing w:val="-6"/>
          <w:sz w:val="26"/>
          <w:szCs w:val="28"/>
        </w:rPr>
        <w:t>TRỰC TUYẾ</w:t>
      </w:r>
      <w:r w:rsidR="00240A89">
        <w:rPr>
          <w:rFonts w:ascii="Times New Roman" w:hAnsi="Times New Roman"/>
          <w:b/>
          <w:bCs/>
          <w:spacing w:val="-6"/>
          <w:sz w:val="26"/>
          <w:szCs w:val="28"/>
        </w:rPr>
        <w:t xml:space="preserve">N </w:t>
      </w:r>
      <w:r w:rsidR="00F00520">
        <w:rPr>
          <w:rFonts w:ascii="Times New Roman" w:hAnsi="Times New Roman"/>
          <w:b/>
          <w:bCs/>
          <w:spacing w:val="-6"/>
          <w:sz w:val="26"/>
          <w:szCs w:val="28"/>
        </w:rPr>
        <w:t>MỨC ĐỘ 4</w:t>
      </w:r>
      <w:r w:rsidR="000668B4">
        <w:rPr>
          <w:rFonts w:ascii="Times New Roman" w:hAnsi="Times New Roman"/>
          <w:b/>
          <w:bCs/>
          <w:spacing w:val="-6"/>
          <w:sz w:val="26"/>
          <w:szCs w:val="28"/>
        </w:rPr>
        <w:t xml:space="preserve"> THEO NGHỊ ĐỊNH 43/2011/NĐ-CP</w:t>
      </w:r>
      <w:r w:rsidR="00F00520">
        <w:rPr>
          <w:rFonts w:ascii="Times New Roman" w:hAnsi="Times New Roman"/>
          <w:b/>
          <w:bCs/>
          <w:spacing w:val="-6"/>
          <w:sz w:val="26"/>
          <w:szCs w:val="28"/>
        </w:rPr>
        <w:t>)</w:t>
      </w:r>
      <w:r w:rsidR="00806006" w:rsidRPr="009B129F">
        <w:rPr>
          <w:rFonts w:ascii="Times New Roman" w:hAnsi="Times New Roman"/>
          <w:b/>
          <w:bCs/>
          <w:spacing w:val="-6"/>
          <w:sz w:val="26"/>
          <w:szCs w:val="28"/>
        </w:rPr>
        <w:t xml:space="preserve"> TẠI CẤP TỈ</w:t>
      </w:r>
      <w:r w:rsidR="00F02C45" w:rsidRPr="009B129F">
        <w:rPr>
          <w:rFonts w:ascii="Times New Roman" w:hAnsi="Times New Roman"/>
          <w:b/>
          <w:bCs/>
          <w:spacing w:val="-6"/>
          <w:sz w:val="26"/>
          <w:szCs w:val="28"/>
        </w:rPr>
        <w:t>NH</w:t>
      </w:r>
    </w:p>
    <w:p w:rsidR="00890B7D" w:rsidRPr="004A41C5" w:rsidRDefault="00A80359" w:rsidP="00B63D4B">
      <w:pPr>
        <w:spacing w:after="0" w:line="240" w:lineRule="auto"/>
        <w:jc w:val="center"/>
        <w:rPr>
          <w:rFonts w:ascii="Times New Roman" w:hAnsi="Times New Roman"/>
          <w:bCs/>
          <w:i/>
          <w:sz w:val="28"/>
          <w:szCs w:val="28"/>
        </w:rPr>
      </w:pPr>
      <w:r w:rsidRPr="004A41C5">
        <w:rPr>
          <w:rFonts w:ascii="Times New Roman" w:hAnsi="Times New Roman"/>
          <w:bCs/>
          <w:i/>
          <w:sz w:val="28"/>
          <w:szCs w:val="28"/>
        </w:rPr>
        <w:t xml:space="preserve"> </w:t>
      </w:r>
      <w:r w:rsidR="00B63D4B" w:rsidRPr="004A41C5">
        <w:rPr>
          <w:rFonts w:ascii="Times New Roman" w:hAnsi="Times New Roman"/>
          <w:bCs/>
          <w:i/>
          <w:sz w:val="28"/>
          <w:szCs w:val="28"/>
        </w:rPr>
        <w:t xml:space="preserve">(Ban hành kèm theo Quyết định số </w:t>
      </w:r>
      <w:r w:rsidR="00806006" w:rsidRPr="004A41C5">
        <w:rPr>
          <w:rFonts w:ascii="Times New Roman" w:hAnsi="Times New Roman"/>
          <w:bCs/>
          <w:i/>
          <w:sz w:val="28"/>
          <w:szCs w:val="28"/>
        </w:rPr>
        <w:t xml:space="preserve">          </w:t>
      </w:r>
      <w:r w:rsidR="00B63D4B" w:rsidRPr="004A41C5">
        <w:rPr>
          <w:rFonts w:ascii="Times New Roman" w:hAnsi="Times New Roman"/>
          <w:bCs/>
          <w:i/>
          <w:sz w:val="28"/>
          <w:szCs w:val="28"/>
        </w:rPr>
        <w:t xml:space="preserve">/QĐ-UBND ngày </w:t>
      </w:r>
      <w:r w:rsidR="00806006" w:rsidRPr="004A41C5">
        <w:rPr>
          <w:rFonts w:ascii="Times New Roman" w:hAnsi="Times New Roman"/>
          <w:bCs/>
          <w:i/>
          <w:sz w:val="28"/>
          <w:szCs w:val="28"/>
        </w:rPr>
        <w:t xml:space="preserve"> </w:t>
      </w:r>
      <w:r w:rsidR="00420224">
        <w:rPr>
          <w:rFonts w:ascii="Times New Roman" w:hAnsi="Times New Roman"/>
          <w:bCs/>
          <w:i/>
          <w:sz w:val="28"/>
          <w:szCs w:val="28"/>
        </w:rPr>
        <w:t xml:space="preserve">   </w:t>
      </w:r>
      <w:r w:rsidR="00806006" w:rsidRPr="004A41C5">
        <w:rPr>
          <w:rFonts w:ascii="Times New Roman" w:hAnsi="Times New Roman"/>
          <w:bCs/>
          <w:i/>
          <w:sz w:val="28"/>
          <w:szCs w:val="28"/>
        </w:rPr>
        <w:t xml:space="preserve">  </w:t>
      </w:r>
      <w:r w:rsidR="00B63D4B" w:rsidRPr="004A41C5">
        <w:rPr>
          <w:rFonts w:ascii="Times New Roman" w:hAnsi="Times New Roman"/>
          <w:bCs/>
          <w:i/>
          <w:sz w:val="28"/>
          <w:szCs w:val="28"/>
        </w:rPr>
        <w:t>/</w:t>
      </w:r>
      <w:r w:rsidR="00420224">
        <w:rPr>
          <w:rFonts w:ascii="Times New Roman" w:hAnsi="Times New Roman"/>
          <w:bCs/>
          <w:i/>
          <w:sz w:val="28"/>
          <w:szCs w:val="28"/>
        </w:rPr>
        <w:t xml:space="preserve">   </w:t>
      </w:r>
      <w:r w:rsidR="00DB4EBD">
        <w:rPr>
          <w:rFonts w:ascii="Times New Roman" w:hAnsi="Times New Roman"/>
          <w:bCs/>
          <w:i/>
          <w:sz w:val="28"/>
          <w:szCs w:val="28"/>
        </w:rPr>
        <w:t xml:space="preserve"> </w:t>
      </w:r>
      <w:r w:rsidR="00420224">
        <w:rPr>
          <w:rFonts w:ascii="Times New Roman" w:hAnsi="Times New Roman"/>
          <w:bCs/>
          <w:i/>
          <w:sz w:val="28"/>
          <w:szCs w:val="28"/>
        </w:rPr>
        <w:t xml:space="preserve"> </w:t>
      </w:r>
      <w:r w:rsidR="00A46E5C" w:rsidRPr="004A41C5">
        <w:rPr>
          <w:rFonts w:ascii="Times New Roman" w:hAnsi="Times New Roman"/>
          <w:bCs/>
          <w:i/>
          <w:sz w:val="28"/>
          <w:szCs w:val="28"/>
        </w:rPr>
        <w:t>/2022</w:t>
      </w:r>
    </w:p>
    <w:p w:rsidR="00042124" w:rsidRPr="004A41C5" w:rsidRDefault="00042124" w:rsidP="007E6326">
      <w:pPr>
        <w:spacing w:after="0" w:line="240" w:lineRule="auto"/>
        <w:jc w:val="center"/>
        <w:rPr>
          <w:rFonts w:ascii="Times New Roman" w:hAnsi="Times New Roman"/>
          <w:bCs/>
          <w:i/>
          <w:sz w:val="28"/>
          <w:szCs w:val="28"/>
        </w:rPr>
      </w:pPr>
      <w:r w:rsidRPr="004A41C5">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31CFABC1" wp14:editId="06FCD825">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016E0"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4A41C5">
        <w:rPr>
          <w:rFonts w:ascii="Times New Roman" w:hAnsi="Times New Roman"/>
          <w:bCs/>
          <w:i/>
          <w:sz w:val="28"/>
          <w:szCs w:val="28"/>
        </w:rPr>
        <w:t xml:space="preserve">của </w:t>
      </w:r>
      <w:r w:rsidR="00890B7D" w:rsidRPr="004A41C5">
        <w:rPr>
          <w:rFonts w:ascii="Times New Roman" w:hAnsi="Times New Roman"/>
          <w:bCs/>
          <w:i/>
          <w:sz w:val="28"/>
          <w:szCs w:val="28"/>
        </w:rPr>
        <w:t>Ủy ban nhân dân</w:t>
      </w:r>
      <w:r w:rsidR="00B63D4B" w:rsidRPr="004A41C5">
        <w:rPr>
          <w:rFonts w:ascii="Times New Roman" w:hAnsi="Times New Roman"/>
          <w:bCs/>
          <w:i/>
          <w:sz w:val="28"/>
          <w:szCs w:val="28"/>
        </w:rPr>
        <w:t xml:space="preserve"> tỉ</w:t>
      </w:r>
      <w:r w:rsidR="007E6326" w:rsidRPr="004A41C5">
        <w:rPr>
          <w:rFonts w:ascii="Times New Roman" w:hAnsi="Times New Roman"/>
          <w:bCs/>
          <w:i/>
          <w:sz w:val="28"/>
          <w:szCs w:val="28"/>
        </w:rPr>
        <w:t>nh Hà Tĩnh)</w:t>
      </w:r>
    </w:p>
    <w:p w:rsidR="00B63D4B" w:rsidRDefault="00B63D4B" w:rsidP="00B63D4B">
      <w:pPr>
        <w:spacing w:after="0" w:line="240" w:lineRule="auto"/>
        <w:jc w:val="center"/>
        <w:rPr>
          <w:rFonts w:ascii="Times New Roman" w:hAnsi="Times New Roman"/>
          <w:bCs/>
          <w:i/>
          <w:sz w:val="28"/>
          <w:szCs w:val="28"/>
        </w:rPr>
      </w:pPr>
    </w:p>
    <w:p w:rsidR="009D2A83" w:rsidRDefault="009D2A83" w:rsidP="00240A89">
      <w:pPr>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Tổng số thủ tục hành chính đủ điều kiện triển khai dịch vụ công </w:t>
      </w:r>
      <w:r w:rsidR="00F00520">
        <w:rPr>
          <w:rFonts w:ascii="Times New Roman" w:hAnsi="Times New Roman"/>
          <w:bCs/>
          <w:sz w:val="28"/>
          <w:szCs w:val="28"/>
        </w:rPr>
        <w:t>trực tuyến toàn trình</w:t>
      </w:r>
      <w:r>
        <w:rPr>
          <w:rFonts w:ascii="Times New Roman" w:hAnsi="Times New Roman"/>
          <w:bCs/>
          <w:sz w:val="28"/>
          <w:szCs w:val="28"/>
        </w:rPr>
        <w:t>:</w:t>
      </w:r>
      <w:r w:rsidR="00E42ECD">
        <w:rPr>
          <w:rFonts w:ascii="Times New Roman" w:hAnsi="Times New Roman"/>
          <w:bCs/>
          <w:sz w:val="28"/>
          <w:szCs w:val="28"/>
        </w:rPr>
        <w:t xml:space="preserve"> 496</w:t>
      </w:r>
    </w:p>
    <w:p w:rsidR="00605492" w:rsidRPr="009D2A83" w:rsidRDefault="00605492" w:rsidP="009D2A83">
      <w:pPr>
        <w:spacing w:after="0" w:line="240" w:lineRule="auto"/>
        <w:rPr>
          <w:rFonts w:ascii="Times New Roman" w:hAnsi="Times New Roman"/>
          <w:bCs/>
          <w:sz w:val="28"/>
          <w:szCs w:val="28"/>
        </w:rPr>
      </w:pP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7711"/>
        <w:gridCol w:w="1127"/>
      </w:tblGrid>
      <w:tr w:rsidR="00DA2BB8" w:rsidRPr="009B129F" w:rsidTr="009F4239">
        <w:trPr>
          <w:trHeight w:val="442"/>
          <w:tblHeader/>
          <w:jc w:val="center"/>
        </w:trPr>
        <w:tc>
          <w:tcPr>
            <w:tcW w:w="893" w:type="dxa"/>
            <w:vMerge w:val="restart"/>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STT</w:t>
            </w:r>
          </w:p>
        </w:tc>
        <w:tc>
          <w:tcPr>
            <w:tcW w:w="7711" w:type="dxa"/>
            <w:vMerge w:val="restart"/>
            <w:shd w:val="clear" w:color="auto" w:fill="auto"/>
            <w:vAlign w:val="center"/>
          </w:tcPr>
          <w:p w:rsidR="00DA2BB8" w:rsidRPr="00DA4926" w:rsidRDefault="00DA2BB8" w:rsidP="009B129F">
            <w:pPr>
              <w:spacing w:after="0" w:line="240" w:lineRule="auto"/>
              <w:ind w:firstLine="76"/>
              <w:jc w:val="center"/>
              <w:rPr>
                <w:rFonts w:ascii="Times New Roman" w:hAnsi="Times New Roman"/>
                <w:b/>
                <w:bCs/>
                <w:sz w:val="26"/>
                <w:szCs w:val="26"/>
              </w:rPr>
            </w:pPr>
            <w:r w:rsidRPr="00DA4926">
              <w:rPr>
                <w:rFonts w:ascii="Times New Roman" w:hAnsi="Times New Roman"/>
                <w:b/>
                <w:bCs/>
                <w:sz w:val="26"/>
                <w:szCs w:val="26"/>
              </w:rPr>
              <w:t>Tên thủ tục hành chính/DVCTT</w:t>
            </w:r>
          </w:p>
        </w:tc>
        <w:tc>
          <w:tcPr>
            <w:tcW w:w="1127" w:type="dxa"/>
            <w:vMerge w:val="restart"/>
            <w:shd w:val="clear" w:color="auto" w:fill="auto"/>
            <w:vAlign w:val="center"/>
          </w:tcPr>
          <w:p w:rsidR="00DA2BB8" w:rsidRPr="00DA4926" w:rsidRDefault="00DA2BB8" w:rsidP="00F5040E">
            <w:pPr>
              <w:spacing w:after="0" w:line="240" w:lineRule="auto"/>
              <w:rPr>
                <w:rFonts w:ascii="Times New Roman" w:hAnsi="Times New Roman"/>
                <w:b/>
                <w:bCs/>
                <w:sz w:val="26"/>
                <w:szCs w:val="26"/>
              </w:rPr>
            </w:pPr>
            <w:r w:rsidRPr="00DA4926">
              <w:rPr>
                <w:rFonts w:ascii="Times New Roman" w:hAnsi="Times New Roman"/>
                <w:b/>
                <w:bCs/>
                <w:sz w:val="26"/>
                <w:szCs w:val="26"/>
              </w:rPr>
              <w:t>Ghi chú</w:t>
            </w:r>
          </w:p>
        </w:tc>
      </w:tr>
      <w:tr w:rsidR="00DA2BB8" w:rsidRPr="009B129F" w:rsidTr="009F4239">
        <w:trPr>
          <w:trHeight w:val="442"/>
          <w:tblHeader/>
          <w:jc w:val="center"/>
        </w:trPr>
        <w:tc>
          <w:tcPr>
            <w:tcW w:w="893" w:type="dxa"/>
            <w:vMerge/>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p>
        </w:tc>
        <w:tc>
          <w:tcPr>
            <w:tcW w:w="7711" w:type="dxa"/>
            <w:vMerge/>
            <w:shd w:val="clear" w:color="auto" w:fill="auto"/>
            <w:vAlign w:val="center"/>
          </w:tcPr>
          <w:p w:rsidR="00DA2BB8" w:rsidRPr="00DA4926" w:rsidRDefault="00DA2BB8" w:rsidP="009B129F">
            <w:pPr>
              <w:spacing w:after="0" w:line="240" w:lineRule="auto"/>
              <w:jc w:val="both"/>
              <w:rPr>
                <w:rFonts w:ascii="Times New Roman" w:hAnsi="Times New Roman"/>
                <w:b/>
                <w:bCs/>
                <w:sz w:val="26"/>
                <w:szCs w:val="26"/>
              </w:rPr>
            </w:pPr>
          </w:p>
        </w:tc>
        <w:tc>
          <w:tcPr>
            <w:tcW w:w="1127" w:type="dxa"/>
            <w:vMerge/>
            <w:shd w:val="clear" w:color="auto" w:fill="auto"/>
            <w:vAlign w:val="center"/>
          </w:tcPr>
          <w:p w:rsidR="00DA2BB8" w:rsidRPr="00DA4926" w:rsidRDefault="00DA2BB8" w:rsidP="009B129F">
            <w:pPr>
              <w:spacing w:after="0" w:line="240" w:lineRule="auto"/>
              <w:jc w:val="center"/>
              <w:rPr>
                <w:rFonts w:ascii="Times New Roman" w:hAnsi="Times New Roman"/>
                <w:bCs/>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CÔNG THƯƠNG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phép sản xuất rượu công nghiệp (quy mô dưới 3 triệu lít/năm).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sản xuất rượu công nghiệp (quy mô dưới 3 triệu lít/năm).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bán buôn rượu trên địa bàn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bán buôn rượu trên địa bàn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bán buôn sản phẩm thuốc lá.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sửa đổi, bổ sung Giấy phép bán buôn sản phẩm thuốc lá.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bán buôn sản phẩm thuốc lá.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đủ điều kiện làm đại lý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tư vấn chuyên ngành điện thuộc thẩm quyền cấp của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bán lẻ điện đến cấp điện áp 0,4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phân phối điện đến cấp điện áp 35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bổ sung Giấy phép hoạt động tư vấn chuyên ngành điện thuộc thẩm quyền cấp của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phép hoạt động bán lẻ điện đến cấp điện áp 0,4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Thẻ kiểm tra viên điện lực cho các đối tượng thuộc thẩm quyền cấp của Sở Công Thương.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Thẻ kiểm tra viên điện lực cho các đối tượng thuộc thẩm quyền cấp của Sở Công Thương trường hợp bị mất hoặc bị hỏng thẻ.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thương nhân kinh doanh mua bán LPG.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dấu nghiệp vụ giám định thương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dấu nghiệp vụ giám định thương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thực hiện khuyến mại theo hình thức mang tính may rủi thực hiện trên địa bàn 01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sửa đổi, bổ sung nội dung chương trình khuyến mại theo hình thức mang tính may rủi thực hiện trên địa bàn 01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thực hiện chương trình khuyến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sửa đổi, bổ sung nội dung chương trình khuyến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tổ chức hội chợ, triển lãm thương mại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sửa đổi, bổ sung nội dung đăng ký tổ chức hội chợ, triển lãm thương mại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bán hàng đa cấp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tổ chức hội nghị, hội thảo, đào tạo về bán hàng đa cấp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an toàn thực phẩm đối với cơ sở sản xuất, kinh doanh thực phẩm do Sở Công Thương thực 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an toàn thực phẩm đối với cơ sở sản xuất, kinh doanh thực phẩm do Sở Công Thương thực 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GIÁO DỤC VÀ ĐÀO TẠO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sao văn bằng chứng chỉ từ gốc.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bằng tốt nghiệp trung học cơ sở, bằng tốt nghiệp trung học phổ thông, giấy chứng nhận hoàn thành chương trình giáo dục phổ thông do cơ sở giáo dục nước ngoài cấp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trường Trung học phổ thông (theo đề nghị cá nhân, tổ chức thành lập trường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Trung tâm Ngoại ngữ, Tin học hoạt động giáo dục trở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Sáp nhập, chia, tách Trung tâm Ngoại ngữ, Tin học.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Giải thể Trung tâm Ngoại ngữ, Tin học.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trường đối với học sinh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Xin học lại tại trường khác đối với học sinh trung học.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Xét, cấp học bổng chính sách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học bổng và hỗ trợ kinh phí mua phương tiện, đồ dùng học tập dùng riêng cho người khuyết tật học tại các cơ sở giáo dục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duyệt chính sách hỗ trợ đối với học sinh trung học phổ thông là người dân tộc thiểu số</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duyệt chính sách hỗ trợ đối với học sinh trung học phổ thông là người dân tộc Kinh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Hỗ trợ học tập đối với học sinh trung học phổ thông các dân tộc thiểu số rất ít người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Đề nghị miễn, giảm học phí và hỗ trợ chi phí học tập cho trẻ em, học sinh, sinh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dự thi cấp chứng chỉ ứng dụng công nghệ thông tin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tuyển sinh vào trường phổ thông dân tộc nội trú (Xét tuyển sinh vào trường PTDTNT)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đặc cách tốt nghiệp trung học phổ thông, Đăng ký dự thi tốt nghiệp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Phúc khảo bài thi tốt nghiệp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xét tuyển học theo chế độ cử tuyển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Tuyển sinh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III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GIAO THÔNG VẬN TẢI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liên vận Việt - Lào cho phương tiện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liên vận Việt - Lào cho phương tiện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liên vận Lào - Việt và thời gian lưu hành tại Việt Nam cho phương tiện của Lào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xe thuộc đối tượng không chịu phí sử dụng đường bộ</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lại phương tiện trong trường hợp chuyển từ cơ quan đăng ký khác sang cơ quan đăng ký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kinh doanh dịch vụ đào tạo thuyền viên, người lái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chuyển đổi Giấy chứng nhận khả năng chuyên môn thuyền trưởng hạng ba, hạng tư, máy trưởng hạng ba và chứng chỉ nghiệp vụ, chứng chỉ huấn luyện an toàn cơ bản thuộc thẩm quyền của Sở Giao thông vận tải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kinh doanh dịch vụ đào tạo thuyền viên, người lái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xe tập lái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xe tập lái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biển số xe máy chuyên dùng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biển số xe máy chuyên dùng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Sang tên chủ sở hữu xe máy chuyên dùng trong cùng một tỉnh, thành phố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giáo viên dạy thực hành lái xe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xe máy chuyên dùng từ tỉnh, thành phố trực thuộc Trung ương khác chuyển đến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Di chuyển đăng ký xe máy chuyên dùng ở khác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đăng ký, biển số xe máy chuyên dùng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thẩm định thiết kế xe cơ giới cải tạo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kinh doanh vận tải bằng xe ô tô.</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kinh doanh đối với trường hợp Giấy phép bị hư hỏng, hết hạn, bị mất hoặc có sự thay đổi liên quan đến nội dung của Giấy phép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khai thác tuyến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Lựa chọn đơn vị khai thác tuyến vận tải hành khách theo tuyến cố định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phù hiệu cho xe taxi, xe hợp đồng, xe vận tải hàng hóa bằng công - ten - nơ, xe đầu kéo, xe kinh doanh vận tải hàng hóa, xe kinh doanh vận tải hành khách theo tuyến cố định, xe kinh doanh vận tải bằng xe buýt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Phù hiệu xe trung chuyển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phù hiệu cho xe taxi, xe hợp đồng, xe vận tải hàng hóa bằng công - ten - nơ, xe đầu kéo, xe kinh doanh vận tải hàng hóa, xe kinh doanh vận tải hành khách theo tuyến cố định, xe kinh doanh vận tải bằng xe buýt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Phù hiệu xe trung chuyển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thi công xây dựng công trình thiết yếu trong phạm vi bảo vệ kết cấu hạ tầng giao thông đường tỉnh và quốc lộ đang khai thác được giao quản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thi công công trình trên đường bộ đang khai thác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thi công nút giao đấu nối vào đường tỉnh và quốc lộ được giao quản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KẾ HOẠCH VÀ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49</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Đề nghị dừng thực hiện thủ tục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hủy bỏ nghị quyết, quyết định giải thể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doanh nghiệp tư nhân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TNHH một thành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TNHH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địa chỉ trụ sở chính của doanh nghiệp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đổi tên doanh nghiệp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thành viên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người đại diện theo pháp luật của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vốn điều lệ, phần vốn góp, tỷ lệ phần vốn góp (đối với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thành viên công ty trách nhiệm hữu hạn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chủ sở hữu công ty trách nhiệm hữu hạn một thành viên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chủ doanh nghiệp tư nhân trong trường hợp bán, tặng cho doanh nghiệp, chủ doanh nghiệp chết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ngành, nghề kinh doanh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vốn đầu tư của chủ doanh nghiệp tư nhân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thông tin của cổ đông sáng lập công ty cổ phần chưa niêm yết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cổ đông là nhà đầu tư nước ngoài trong công ty cổ phần chưa niêm yết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nội dung đăng ký thuế (trừ thay đổi phương pháp tính thuế)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chi nhánh, văn phòng đại diện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9F4239" w:rsidRPr="009B129F" w:rsidTr="009F4239">
        <w:trPr>
          <w:trHeight w:val="379"/>
          <w:tblHeader/>
          <w:jc w:val="center"/>
        </w:trPr>
        <w:tc>
          <w:tcPr>
            <w:tcW w:w="893" w:type="dxa"/>
            <w:shd w:val="clear" w:color="auto" w:fill="auto"/>
            <w:vAlign w:val="center"/>
          </w:tcPr>
          <w:p w:rsidR="009F4239" w:rsidRPr="00DA4926" w:rsidRDefault="009F4239"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9F4239" w:rsidRPr="00DA4926" w:rsidRDefault="009F4239"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1127" w:type="dxa"/>
            <w:shd w:val="clear" w:color="auto" w:fill="auto"/>
            <w:vAlign w:val="center"/>
          </w:tcPr>
          <w:p w:rsidR="009F4239" w:rsidRPr="00DA4926" w:rsidRDefault="009F4239"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lập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nội dung đăng ký hoạt động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Hợp nhất doanh nghiệp (đối với công ty trách nhiệm hữu hạn, công ty cổ phần và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nội dung đăng ký doanh nghiệp đối với công ty bị tách (đối với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thành công ty cổ phần và ngược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doanh nghiệp tư nhân thành công ty hợp danh,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một thành viên thành công ty trách nhiệm hữu hạn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hai thành viên trở lên thành công ty trách nhiệm hữu hạn một thành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Cập nhật bổ sung thông tin trong hồ sơ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tạm ngừng kinh doanh, tiếp tục kinh doanh trước thời hạn đã thông báo (doanh nghiệp,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doanh nghiệp trong trường hợp bị thu hồi Giấy chứng nhận đăng ký doanh nghiệp hoặc theo quyết định của Tòa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Chấm dứt hoạt động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Hiệu đính thông tin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việc sáp nhập công ty trong trường hợp sau sáp nhập công ty, công ty nhận sáp nhập không thay đổi nội dung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doanh nghiệp, đăng ký hoạt động chi nhánh đối với các doanh nghiệp hoạt động theo Giấy phép thành lập và hoạt động kinh doanh chứng khoán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phê duyệt văn kiện dự án hỗ trợ kỹ thuật, phi dự án sử dụng vốn ODA viện trợ không hoàn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đầu tư chương trình, dự án đầu tư thuộc thẩm quyền của người đứng đầu cơ quan chủ quản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phê duyệt kế hoạch tổng thể thực hiện chương trình, dự án sử dụng vốn ODA, vốn vay ưu đãi, vốn đối 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phê duyệt kế hoạch thực hiện chương trình, dự án sử dụng vốn ODA, vốn vay ưu đãi, vốn đối ứng hàng 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17</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hoạt động lần đầu cho tổ chức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giấy chứng nhận doanh nghiệp khoa học và công nghệ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thay đổi nội dung, cấp lại Giấy chứng nhận doanh nghiệp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Khai báo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Bổ sung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nhân viên bức xạ (đối với người phụ trách an toàn cơ sở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công nhận sáng kiến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chuẩn dựa trên kết quả chứng nhận hợp chuẩn của tổ chức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chuẩn dựa trên kết quả tự đánh giá của tổ chức sản xuất,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kiểm tra nhà nước về chất lượng sản phẩm, hàng hóa nhóm 2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Miễn giảm kiểm tra chất lượng hàng hóa nhóm 2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sơ tuyển, xét tặng giải thưởng chất lượng quốc gia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w:t>
            </w:r>
          </w:p>
        </w:tc>
        <w:tc>
          <w:tcPr>
            <w:tcW w:w="7711" w:type="dxa"/>
            <w:shd w:val="clear" w:color="auto" w:fill="auto"/>
            <w:vAlign w:val="center"/>
          </w:tcPr>
          <w:p w:rsidR="00DA2BB8" w:rsidRPr="00DA4926" w:rsidRDefault="00DA2BB8" w:rsidP="00DA4926">
            <w:pPr>
              <w:spacing w:after="0" w:line="240" w:lineRule="auto"/>
              <w:jc w:val="both"/>
              <w:rPr>
                <w:rFonts w:ascii="Times New Roman" w:hAnsi="Times New Roman"/>
                <w:b/>
                <w:sz w:val="26"/>
                <w:szCs w:val="26"/>
              </w:rPr>
            </w:pPr>
            <w:r w:rsidRPr="00DA4926">
              <w:rPr>
                <w:rFonts w:ascii="Times New Roman" w:hAnsi="Times New Roman"/>
                <w:b/>
                <w:sz w:val="26"/>
                <w:szCs w:val="26"/>
              </w:rPr>
              <w:t xml:space="preserve">SỞ LAO ĐỘNG - THƯƠNG BINH </w:t>
            </w:r>
            <w:r w:rsidR="00DA4926">
              <w:rPr>
                <w:rFonts w:ascii="Times New Roman" w:hAnsi="Times New Roman"/>
                <w:b/>
                <w:sz w:val="26"/>
                <w:szCs w:val="26"/>
              </w:rPr>
              <w:t>VÀ XÃ HỘI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Khai báo Máy, Thiết bị, Vật tư có yêu cầu nghiêm ngặt về An toàn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Giải trình nhu cầu sử dụng lao động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Thay đổi nhu cầu sử dụng lao động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Lao động cho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Lao động cho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Lao động cho người lao động nước ngoài làm việc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người Lao động nước ngoài không thuộc diện Cấp giấy phép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nội quy lao động của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hồi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Rút tiền ký quỹ của doanh nghiệp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hợp đồng cá nhân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đối tượng cần bảo vệ khẩn cấp vào cơ sở trợ giúp xã hội cấp tỉnh, cấp huyện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đối tượng bảo trợ xã hội có hoàn cảnh đặc biệt khó khăn vào cơ sở trợ giúp xã hội cấp tỉnh, cấp huyện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Di chuyển hồ sơ người có công với cách mạng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NGOẠI VỤ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Cs/>
                <w:sz w:val="26"/>
                <w:szCs w:val="26"/>
              </w:rPr>
            </w:pPr>
            <w:r w:rsidRPr="00DA4926">
              <w:rPr>
                <w:rFonts w:ascii="Times New Roman" w:hAnsi="Times New Roman"/>
                <w:bCs/>
                <w:sz w:val="26"/>
                <w:szCs w:val="26"/>
              </w:rPr>
              <w:t>1</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tổ chức hội nghị, hội thảo quốc tế không thuộc thẩm quyền của Thủ tướng Chính phủ</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NỘI VỤ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51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thành lập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tổ chức lại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giải thể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Thành lập thôn mới, tổ dân phố mới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Thành lập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điều lệ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tổ chức Đại hội nhiệm kỳ, Đại hội bất thường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Phân loại đơn vị hành chính cấp xã</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Chia, tách; sáp nhập; hợp nhất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Đổi tên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Hội đặt văn phòng đại diện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thành lập và công nhận điều lệ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quỹ đủ điều kiện hoạt động và công nhận thành viên Hội đồng quản lý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thay đổi, bổ sung thành viên Hội đồng quản lý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thay đổi Giấy phép thành lập và công nhận Điều lệ (sửa đổi, bổ sung)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thành lập và công nhận Điều lệ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quỹ hoạt động trở lại sau khi bị tạm đình chỉ hoạt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Đổi tên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tuyển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các trường hợp đặc biệt trong tuyển dụng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Thi nâng ngạch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chuyển cán bộ, công chức cấp xã thành công chức cấp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Lao động cho tập thể, cá nhân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Chính phủ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Thủ tướng Chính phủ cho tập thể, cá nhân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Thủ tướng Chính phủ về thành tích thi đua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Độc lập cho cá nhân có quá trình cống hiến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Lao động cho cá nhân có quá trình cống hiến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Tặng thưởng Bằng khen của Chủ tịch UBND tỉnh cho tập thể trong khối thi đua thuộc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Tặng thưởng Bằng khen của Chủ tịch UBND tỉnh cho tập thể, cá nhân thuộc các cơ quan, đơn vị,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đối với các đơn vị trong Khối thi đua thuộc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đối với các đơn vị thuộc và trực thuộc các cơ quan, đơn vị,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danh hiệu Chiến sỹ thi đua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danh hiệu Tập thể lao động xuất sắc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về thành tích đột xuất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cho gia đình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về thành tích đối ngoại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người được phong phẩm hoặc suy cử làm chức sắc đối với các trường hợp quy định tại khoản 2 Điều 33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người được bổ nhiệm, bầu cử, suy cử làm chức việc đối với các trường hợp quy định tại khoản 2 Điều 34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người được bổ nhiệm, bầu cử, suy cử làm chức việc của tổ chức được cấp chứng nhận đăng ký hoạt động tôn giáo có địa bàn hoạt động ở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thuyên chuyển chức sắc, chức việc, nhà tu hành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trụ sở của tổ chức tôn giáo, tổ chức tôn giáo trực thuộc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việc đã giải thể tổ chức tôn giáo trực thuộc có địa bàn hoạt động ở một tỉnh theo quy định của hiến chương của tổ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hủy kết quả phong phẩm hoặc suy cử chức sắc đối với các trường hợp quy định tại khoản 2 Điều 33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danh mục hoạt động tôn giáo đối với tổ chức có địa bàn hoạt động tôn giáo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danh mục hoạt động tôn giáo bổ sung đối với tổ chức có địa bàn hoạt động tôn giáo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tổ chức hội nghị thường niên của tổ chức tôn giáo, tổ chức tôn giáo trực thuộc có địa bàn hoạt động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IX</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NÔNG NGHIỆP VÀ PTNT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64</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Quyết định, phục hồi Quyết định công nhận cây đầu dòng, vườn cây đầu dòng, cây công nghiệp, cây ăn quả lâu năm nhân giống bằng phương pháp vô tính.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thuốc bảo vệ thực vật (thuộc thẩm quyền giải quyết của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vận chuyển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kiểm dịch thực vật đối với các lô vật thể vận chuyển từ vùng nhiễm đối tượng kiểm dịch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nội dung quảng cáo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sản xuất thức ăn chăn nuôi thương mại, thức ăn chăn nuôi theo đặt hàng.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sản xuất thức ăn chăn nuôi thương mại, thức ăn chăn nuôi theo đặt hàng.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chăn nuôi đối với chăn nuôi trang trại quy mô lớn.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chăn nuôi đối với chăn nuôi trang trại quy mô lớn.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thuốc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thuốc thú y (trong tường hợp bị mất, sai sót, hư hỏng; thay đổi thông tin có liên quan đến tổ chức, cá nhân đăng ký)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thuốc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trên cạn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thủy sản (đối với cơ sở nuôi trồng thủy sản, cơ sở sản xuất thủy sản giống)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 và thủy sản) đối với cơ sở phải đánh giá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cơ sở an toàn dịch bệnh động vật (trên cạn hoặc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 đối với cơ sở có nhu cầu bổ sung nội dung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thủy sản đối với cơ sở có nhu cầu bổ sung nội dung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(trên cạn và thủy sản) đối với cơ sở có giấy chứng nhận hết hiệu lực do xảy ra bệnh hoặc phát sinh mầm bệnh tại cơ sở đã được chứng nhận an toàn hoặc do không thực hiện giám sát, lấy mẫu đúng, đủ số lượng trong quá trình duy trì điều kiện cơ sở sau khi được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điều kiện vệ sinh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Công nhận nguồn giống cây trồng lâm nghiệp.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điều chỉnh, thiết kế dự toán công trình lâm sinh (đối với công trình lâm sinh thuộc dự án do Chủ tịch UBND cấp tỉnh quyết định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Nộp tiền trồng rừng thay thế về Quỹ Bảo vệ và phát triển rừng của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mã số cơ sở nuôi, trồng các loài động vật rừng, thực vật rừng nguy cấp, quý, hiếm Nhóm II và động vật, thực vật hoang dã thuộc Phụ lục II, III CITES.</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an toàn thực phẩm đối với cơ sở sản xuất, kinh doanh, thực phẩm nông, lâm, thủy sản (trường hợp trước 06 tháng tính đến ngày Giấy chứng nhận cơ sở đủ điều kiện an toàn thực phẩm hết thời hạn hiệu lực)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an toàn thực phẩm đối với cơ sở sản xuất, kinh doanh thực phẩm nông, lâm, thủy sản (trường hợp Giấy chứng nhận vẫn còn thời hạn hiệu lực nhưng bị mất, hỏng, thất lạc, hoặc có sự thay đổi, bổ sung thông tin trên Giấy chứng nhận ATTP)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chất lượng  muối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nhà nước về an toàn thực phẩm muối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bị mất, bị rách, hư hỏng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tên chủ giấy phép đã được cấp bị thay đổi do chuyển nhượng, sáp nhập, chia tách, cơ cấu lại tổ chức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nuôi trồng thủy sản thuộc thẩm quyền cấp phép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phương án, điều chỉnh phương án cắm mốc chỉ giới phạm vi bảo vệ công trình thủy lợi trên địa bàn UBND tỉnh quản lý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Thẩm định, phê duyệt đề cương, kết quả kiểm định an toàn đập, hồ chứa thủy lợi thuộc thẩm quyền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phương án bảo vệ đập, hồ chứa nước thuộc thẩm quyền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điều chỉnh và công bố công khai quy trình vận hành hồ chứa nước thuộc thẩm quyền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và giao quyền quản lý cho tổ chức cộng đồng thực hiện đồng quản lý trong bảo vệ nguồn lợi thủy sản (thuộc địa bàn hai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bổ sung nội dung quyết định công nhận và giao quyền quản lý cho tổ chức cộng động thực hiện đồng quản lý trong bảo vệ nguồn lợi thủy sản (thuộc địa bàn hai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sản xuất, ương dưỡng giống thủy sản (trừ giống thủy sản bố mẹ)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sản xuất thức ăn, sản phẩm xử lý môi trường nuôi trồng thủy sản (trừ nhà đầu tư nước ngoài, tổ chức kinh tế có vốn đầu tư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phép nuôi trồng thủy sản trên biển cho tổ chức, cá nhân Việt Nam (trong phạm vi 6 hải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nuôi trồng thủy sản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xác nhận đăng ký nuôi trồng thủy sản lồng bè, đối tượng thủy sản nuôi chủ lực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phép khai thác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đóng mới, cải hoán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văn bản chấp thuận đóng mới, cải hoán, thuê, mua tàu cá trên biển.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nguồn gốc thủy sản khai thác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tạm thời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Xóa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Hỗ trợ một lần sau đầu tư đóng mới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mở cảng cá loại 2</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thẩm định thiết kế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an toàn kỹ thuật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nguyên liệu thủy sản khai thác trong nước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quy đối với các sản phẩm, hàng hóa sản xuất trong nước được quản lý bởi các quy chuẩn kỹ thuật quốc gia do Bộ Nông nghiệp và Phát triển nông thôn ban hành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X</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TÀI CHÍNH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Mua sắm tài sản công phục vụ hoạt động của cơ quan, tổ chức, đơn vị trong trường hợp không phải lập thành dự án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chuyển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Bán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9273DA" w:rsidP="009B129F">
            <w:pPr>
              <w:spacing w:after="0" w:line="240" w:lineRule="auto"/>
              <w:jc w:val="both"/>
              <w:rPr>
                <w:rFonts w:ascii="Times New Roman" w:hAnsi="Times New Roman"/>
                <w:sz w:val="26"/>
                <w:szCs w:val="26"/>
              </w:rPr>
            </w:pPr>
            <w:hyperlink r:id="rId8" w:tooltip="Nghị định 151/2017/NĐ-CP" w:history="1">
              <w:r w:rsidR="00DA2BB8" w:rsidRPr="00DA4926">
                <w:rPr>
                  <w:rFonts w:ascii="Times New Roman" w:hAnsi="Times New Roman"/>
                  <w:sz w:val="26"/>
                  <w:szCs w:val="26"/>
                </w:rPr>
                <w:t xml:space="preserve">Thanh lý tài sản công </w:t>
              </w:r>
            </w:hyperlink>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Thanh toán chi phí có liên quan đến việc xử lý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đề án sử dụng tài sản công tại đơn vị sự nghiệp công lập vào mục đích kinh doanh, cho thuê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đề án sử dụng tài sản công tại đơn vị sự nghiệp công lập vào mục đích liên doanh, liên kết.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Xử lý tài sản phục vụ hoạt động của dự án khi dự án kết thúc.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Quyết định giá thuộc thẩm quyền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w:t>
            </w: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TÀI NGUYÊN VÀ MÔI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sổ đăng ký chủ nguồn thải chất thải nguy hại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sổ đăng ký chủ nguồn thải chất thải nguy hại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phí bảo vệ môi trường đối với nước thải công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báo cáo đánh giá tác động môi trường /báo cáo đánh giá tác động môi trường lập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xác nhận/đăng ký xác nhận lại kế hoạch bảo vệ môi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Vận hành thử nghiệm các công trình xử lý chất thải theo quyết định phê duyệt báo cáo đánh giá tác động môi trường (ĐTM) của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xác nhận hoàn thành công trình bảo vệ môi trường theo quyết định phê duyệt báo cáo đánh giá tác động môi trường của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Chấp thuận về môi trường (Trường hợp dự án có những thay đổi được quy định tại khoản 2 Điều 26 Luật Bảo vệ môi trường trong giai đoạn triển khai xây dựng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quyền sử dụng đất cho tổ chức đang sử dụng đất nhưng không có giấy tờ về quyền sử dụng đất theo quy định của Luật Đất đai năm 2013</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thuê đất đối với tổ chức đang sử dụng đất thuộc đối tượng phải chuyển sang thuê đất theo quy định của Luật Đất đai năm 2013</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điều kiện chuyển nhượng quyền sử dụng đất và tài sản khác gắn liền với đất cho Chủ đầu tư dự án phát triển nhà ở đầu tư xây dựng để bán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biến động đối với trường hợp chuyển từ hình thức thuê đất trả tiền hàng năm sang thuê đất trả tiền một lần cho cả thời gian thuê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lần đầu đối với trường hợp chủ sở hữu tài sản đồng thời là người sử dụng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sở hữu tài sản gắn liền với đất đối với chủ sở hữu tài sản gắn liền với đất không đồng thời là người sử dụng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quyền sử dụng đất, quyền sở hữu nhà ở và tài sản khác gắn liền với đất cho người đã đăng ký quyền sử dụng đất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cho người nhận chuyển nhượng quyền sử dụng đất, mua nhà ở, công trình xây dựng của tổ chức đầu tư xây dựng để bán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đối với trường hợp đã chuyển quyền sử dụng đất nhưng chưa thực hiện thủ tục chuyển quyền theo quy định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Giấy chứng nhận quyền sở hữu nhà ở, Giấy chứng nhận quyền sở hữu công trình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hoặc cấp lại Trang bổ sung của Giấy chứng nhận do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Tách thửa hoặc hợp thửa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nhượng quyền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Trả lại giấy phép khai thác khoáng sản hoặc trả lại một phần diện tích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thăm dò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 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khai thác, sử dụng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Giấy phép khai thác, sử dụng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khai thác, sử dụng nước mặt cho sản xuất nông nghiệp, nuôi trồng thủy sản với lưu lượng dưới 2m</w:t>
            </w:r>
            <w:r w:rsidRPr="00DA4926">
              <w:rPr>
                <w:rFonts w:ascii="Times New Roman" w:hAnsi="Times New Roman"/>
                <w:sz w:val="26"/>
                <w:szCs w:val="26"/>
                <w:vertAlign w:val="superscript"/>
              </w:rPr>
              <w:t>3</w:t>
            </w:r>
            <w:r w:rsidRPr="00DA4926">
              <w:rPr>
                <w:rFonts w:ascii="Times New Roman" w:hAnsi="Times New Roman"/>
                <w:sz w:val="26"/>
                <w:szCs w:val="26"/>
              </w:rPr>
              <w:t>/giây; phát điện với công suất lắp máy dưới 2.000kw; cho các mục đích khác với lưu lượng dưới 50.000m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nội dung Giấy phép khai thác, sử dụng nước mặt cho sản xuất nông nghiệp, nuôi trồng thủy sản với lưu lượng dưới 2m</w:t>
            </w:r>
            <w:r w:rsidRPr="00DA4926">
              <w:rPr>
                <w:rFonts w:ascii="Times New Roman" w:hAnsi="Times New Roman"/>
                <w:sz w:val="26"/>
                <w:szCs w:val="26"/>
                <w:vertAlign w:val="superscript"/>
              </w:rPr>
              <w:t>3</w:t>
            </w:r>
            <w:r w:rsidRPr="00DA4926">
              <w:rPr>
                <w:rFonts w:ascii="Times New Roman" w:hAnsi="Times New Roman"/>
                <w:sz w:val="26"/>
                <w:szCs w:val="26"/>
              </w:rPr>
              <w:t>/giây; phát điện với công suất lắp máy dưới 2.000kw; cho các mục đích khác với lưu lượng dưới 50.000m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xả nước thải vào nguồn nước với lưu lượng dưới 30.000m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hoạt động nuôi trồng thủy sản; với lưu lượng dưới 3.000m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các hoạt động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nội dung Giấy phép xả nước thải vào nguồn nước với lưu lượng dưới 30.000m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hoạt động nuôi trồng thủy sản; với lưu lượng dưới 3.000m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các hoạt động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hành nghề khoan nước dưới đất quy mô vừa và nhỏ</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Giao khu vực biển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TƯ PHÁP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Phiếu lý lịch tư pháp cho công dân Việt Nam, người nước ngoài đang cư trú tại Việt Nam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bản sao trích lục hộ tịch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chi nhánh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Trung tâm tư vấn pháp luật, chi nhánh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thẻ tư vấn viên pháp luật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Bổ nhiệm công chứng viên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tập sự hành nghề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kiểm tra kết quả tập sự hành nghề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hành nghề và cấp Thẻ công chứng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hoạt động Văn phòng công chứng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Văn phòng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đấu giá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Chi nhánh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kiểm tra kết quả tập sự hành nghề đấu giá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XIII</w:t>
            </w: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b/>
                <w:sz w:val="26"/>
                <w:szCs w:val="26"/>
              </w:rPr>
            </w:pPr>
            <w:r w:rsidRPr="00DA4926">
              <w:rPr>
                <w:rFonts w:ascii="Times New Roman" w:hAnsi="Times New Roman"/>
                <w:b/>
                <w:sz w:val="26"/>
                <w:szCs w:val="26"/>
              </w:rPr>
              <w:t>SỞ VĂN HÓA, THỂ THAO VÀ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28</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điểm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hướng dẫn viên du lịch quốc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hướng dẫn viên du lịch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Thẻ hướng dẫn viên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Thẻ hướng dẫn viên du lịch quốc tế, thẻ hướng dẫn viên du lịch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tổ chức biểu diễn nghệ thuật, trình diễn thời trang cho các tổ chức thuộc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hồ sơ thông báo sản phẩm quảng cáo trên bảng quảng cáo, băng-rôn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báo tổ chức đoàn người thực hiện quảng cáo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nhập khẩu văn hóa phẩm không nhằm mục đích kinh doanh thuộc thẩm quyền của Sở Văn hóa, Thể thao và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sao chép tác phẩm mỹ thuật về danh nhân văn hóa, anh hùng dân tộc, lãnh tụ.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kinh doanh vũ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di vật, cổ vật, bảo vật quốc gia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tu bổ di tích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hành nghề tu bổ di tích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của câu lạc bộ thể thao chuyên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hoạt động thể thao trong trường hợp thay đổi nội dung ghi trong giấy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hoạt động thể thao trong trường hợp bị mất hoặc hư hỏng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Yoga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Golf</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Cầu lông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Taekwondo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Karate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Bơi, Lặn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Billards &amp; Snooker</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Thể dục thể hình và Fitness</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Võ cổ truyền, Vovinam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Bóng đá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Quần vợt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17</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năng lực lần đầu hoạt động xây dựng hạng II, hạng III</w:t>
            </w:r>
          </w:p>
        </w:tc>
        <w:tc>
          <w:tcPr>
            <w:tcW w:w="1127" w:type="dxa"/>
            <w:shd w:val="clear" w:color="auto" w:fill="auto"/>
            <w:vAlign w:val="center"/>
          </w:tcPr>
          <w:p w:rsidR="00DA2BB8" w:rsidRPr="00DA4926" w:rsidRDefault="00DA2BB8" w:rsidP="00DA2BB8">
            <w:pPr>
              <w:spacing w:after="0" w:line="240" w:lineRule="auto"/>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gia hạn chứng chỉ năng lực hoạt động xây dựng chứng chỉ hạng II, hạng III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điều chỉnh, bổ sung nội dung chứng chỉ năng lực hoạt động xây dựng hạng II, hạng III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xây dựng cho nh</w:t>
            </w:r>
            <w:bookmarkStart w:id="0" w:name="_GoBack"/>
            <w:bookmarkEnd w:id="0"/>
            <w:r w:rsidRPr="00DA4926">
              <w:rPr>
                <w:rFonts w:ascii="Times New Roman" w:hAnsi="Times New Roman"/>
                <w:sz w:val="26"/>
                <w:szCs w:val="26"/>
              </w:rPr>
              <w:t>à thầu nước ngoài thuộc dự án nhóm B, 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xây dựng điều chỉnh cho nhà thầu nước ngoài thuộc dự án nhóm B, 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nhà ở hình thành trong tương lai đủ điều kiện được bán, thuê mua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mới Chứng chỉ hành nghề môi giới bất động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Cung cấp thông tin về quy hoạch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DA4926">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4926" w:rsidRPr="00DA4926" w:rsidRDefault="00DA2BB8" w:rsidP="00DA4926">
            <w:pPr>
              <w:spacing w:after="0" w:line="240" w:lineRule="auto"/>
              <w:jc w:val="both"/>
              <w:rPr>
                <w:rFonts w:ascii="Times New Roman" w:hAnsi="Times New Roman"/>
                <w:sz w:val="26"/>
                <w:szCs w:val="26"/>
              </w:rPr>
            </w:pPr>
            <w:r w:rsidRPr="00DA4926">
              <w:rPr>
                <w:rFonts w:ascii="Times New Roman" w:hAnsi="Times New Roman"/>
                <w:sz w:val="26"/>
                <w:szCs w:val="26"/>
              </w:rPr>
              <w:t>Thủ tục công bố hợp quy sản phẩm, hàng hóa vật liệu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53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tc>
        <w:tc>
          <w:tcPr>
            <w:tcW w:w="1127" w:type="dxa"/>
            <w:shd w:val="clear" w:color="auto" w:fill="auto"/>
            <w:vAlign w:val="center"/>
          </w:tcPr>
          <w:p w:rsidR="00DA2BB8" w:rsidRPr="00DA4926" w:rsidRDefault="00DA2BB8" w:rsidP="00DA2BB8">
            <w:pPr>
              <w:spacing w:after="0" w:line="240" w:lineRule="auto"/>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dược theo hình thức xét hồ sơ trong trường hợp Chứng chỉ hành nghề dược bị ghi sai do lỗi của cơ quan cấp Chứng chỉ hành nghề dược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Chứng chỉ hành nghề dược theo hình thức xét hồ sơ (trường hợp bị hư hỏng hoặc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nội dung Chứng chỉ hành nghề dược theo hình thức xét hồ sơ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mua thuốc gây nghiện, thuốc hướng thần, thuốc tiền chất, thuốc dạng phối hợp có chứa tiền chất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thông tin thuốc theo hình thức hội thảo giới thiệu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dược cho cơ sở kinh doanh thuốc phải kiểm soát đặc biệt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cơ sở bán lẻ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đối với cơ sở bán lẻ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thực hành tốt cơ sở bán lẻ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thưc hành tốt đối với cơ sở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phân phối thuốc, nguyên liệu làm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thực hành tốt cơ sở phân phối thuốc, nguyên liệu làm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mỹ phẩm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số tiếp nhận Phiếu công bố sản phẩm mỹ phẩm sản xuất trong nước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điều trị nghiện chất dạng thuốc phiện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Công bố cơ sở xét nghiệm đạt tiêu chuẩn an toàn sinh học cấp I, cấp II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cơ sở đủ điều kiện tiêm chủng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cung cấp dịch vụ diệt côn trùng, diệt khuẩn trong lĩnh vực gia dụng và y tế bằng chế phẩm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thực hiện quan trắc môi trường lao động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tiêu chuẩn áp dụng đối với trang thiết bị y tế thuộc loại 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mua bán trang thiết bị y tế thuộc loại B, C, D</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lần đầu chứng chỉ hành nghề khám bệnh, chữa bệnh đối với người Việt Nam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Chứng chỉ hành nghề khám bệnh, chữa bệnh đối với người Việt Nam bị mất hoặc bị hư hỏng hoặc bị thu hồi chứng chỉ hành nghề theo quy định tại điểm a, b Khoản 1 Điều 29 Luật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bổ sung phạm vi hoạt động chuyên môn trong chứng chỉ hành nghề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thay đổi phạm vi hoạt động chuyên môn trong chứng chỉ hành nghề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bệnh viện thuộc Sở Y tế và áp dụng đối với trường hợp khi thay đổi hình thức tổ chức, chia tách, hợp nhất, sáp nhập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Phòng khám đa khoa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Phòng khám chuyên khoa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Nhà hộ sinh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dịch vụ y tế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trạm y tế cấp xã, trạm xá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tên cơ sở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địa điểm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phép hoạt động đối với cơ sở khám bệnh, chữa bệnh khi thay đổi quy mô giường bệnh hoặc cơ cấu tổ chức hoặc phạm vi hoạt động chuyên môn thuộc thẩm quyền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người chịu trách nhiệm chuyên môn của cơ sở khám bệnh, chữa bệnh thuộc thẩm quyền của Sở Y tế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đối với cơ sở khám bệnh, chữa bệnh thuộc thẩm quyền của Sở Y tế do bị mất hoặc hư hỏng hoặc bị thu hồi do cấp không đúng thẩm quyền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thực hiện khám sức khỏe cơ sở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lần đầu danh mục kỹ thuật của các cơ sở khám bệnh, chữa bệnh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bổ sung danh mục kỹ thuật của các cơ sở khám bệnh, chữa bệnh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là lương y cho các đối tượng quy định tại Khoản 1, Điều 1, Thông tư số 29/2015/TT-BYT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là lương y cho các đối tượng quy định tại Khoản 5, Điều 1, Thông tư số 29/2015/TT-BYT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cá nhân trong nước, nước ngoài tổ chức khám bệnh, chữa bệnh nhân đạo tại cơ sở khám bệnh, chữa bệnh trực thuộc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Đoàn khám bệnh, chữa bệnh trong nước tổ chức khám bệnh, chữa bệnh nhân đạo tại cơ sở khám bệnh, chữa bệnh trực thuộc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XVI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THÔNG TIN VÀ TRUYỀN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14</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xuất bản tài liệu không kinh doanh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nhập khẩu xuất bản phẩm không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hoạt động cơ sở in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xuất bản bản tin (địa phương)</w:t>
            </w:r>
            <w:r w:rsidRPr="00DA4926">
              <w:rPr>
                <w:rFonts w:ascii="Times New Roman" w:hAnsi="Times New Roman"/>
                <w:i/>
                <w:iCs/>
                <w:sz w:val="26"/>
                <w:szCs w:val="26"/>
              </w:rPr>
              <w:t xml:space="preserve">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Cho phép họp báo (trong nước)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tổ chức triển lãm, hội chợ xuất bản phẩm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đổi giấy phép hoạt động in xuất bản phẩm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đăng ký thu tín hiệu truyền hình nước ngoài trực tiếp từ vệ tinh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Gia hạn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văn bản xác nhận thông báo hoạt động bưu chính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ghi trong giấy phép xuất bản bản tin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chủ sở hữu; địa chỉ trụ sở chính của tổ chức, doanh nghiệp đã được cấp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Trưng bày tranh, ảnh và các hình thức thông tin khác bên ngoài trụ sở cơ quan đại diện nước ngoài, tổ chức nước ngoài.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XVII</w:t>
            </w:r>
          </w:p>
        </w:tc>
        <w:tc>
          <w:tcPr>
            <w:tcW w:w="7711" w:type="dxa"/>
            <w:shd w:val="clear" w:color="auto" w:fill="auto"/>
            <w:vAlign w:val="center"/>
          </w:tcPr>
          <w:p w:rsidR="00DA2BB8" w:rsidRPr="00DA4926" w:rsidRDefault="00DA2BB8" w:rsidP="002747EC">
            <w:pPr>
              <w:widowControl w:val="0"/>
              <w:spacing w:after="0" w:line="240" w:lineRule="auto"/>
              <w:ind w:firstLine="76"/>
              <w:rPr>
                <w:rFonts w:ascii="Times New Roman" w:hAnsi="Times New Roman"/>
                <w:b/>
                <w:sz w:val="26"/>
                <w:szCs w:val="26"/>
              </w:rPr>
            </w:pPr>
            <w:r w:rsidRPr="00DA4926">
              <w:rPr>
                <w:rFonts w:ascii="Times New Roman" w:hAnsi="Times New Roman"/>
                <w:b/>
                <w:sz w:val="26"/>
                <w:szCs w:val="26"/>
              </w:rPr>
              <w:t>BAN QUẢN LÝ KKT TỈNH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b/>
                <w:sz w:val="26"/>
                <w:szCs w:val="26"/>
                <w:lang w:val="nl-NL"/>
              </w:rPr>
            </w:pPr>
            <w:r w:rsidRPr="00DA4926">
              <w:rPr>
                <w:rFonts w:ascii="Times New Roman" w:hAnsi="Times New Roman"/>
                <w:b/>
                <w:sz w:val="26"/>
                <w:szCs w:val="26"/>
                <w:lang w:val="nl-NL"/>
              </w:rPr>
              <w:t>35</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Quyết định chủ trương đầu tư của Ủy ban nhân dân cấp tỉnh (đối với dự án không thuộc diện cấp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quyết định chủ trương đầu tư của Thủ tướng Chính phủ, UBND cấp tỉnh đối với dự án đầu tư không thuộc diện cấp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đầu tư đối với dự án không thuộc diện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đầu tư đối với dự án thuộc diện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tên dự án đầu tư, tên và địa chỉ nhà đầu tư trong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nội dung dự án đầu tư trong Giấy chứng nhận đăng ký đầu tư (đối với trường hợp không điều chỉnh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đăng ký đầu tư đối với dự án đầu tư thuộc diện điều chỉnh quyết định chủ trương đầu tư của Ủy ban nhân dân cấp tỉnh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đăng ký đầu tư đối với dự án đầu tư thuộc diện điều chỉnh quyết định chủ trương đầu tư của Thủ tướng Chính phủ</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Chuyển nhượng dự án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dự án đầu tư trong trường hợp chia, tách, hợp nhất, sáp nhập, chuyển đổi loại hình tổ chức kinh tế</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Nộp lại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Giãn tiến độ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Chấm dứt hoạt động của dự án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Đổi Giấy chứng nhận đăng ký đầu tư cho dự án hoạt động theo Giấy phép đầu tư, Giấy chứng nhận đầu tư hoặc giấy tờ khác có giá trị pháp lý tương đương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Quyết định chủ trương đầu tư của Ban Quản lý</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 xml:space="preserve">Điều chỉnh quyết định chủ trương đầu tư của Ban Quản lý </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lao động cho người nước ngoài làm việc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lao động cho người nước ngoài làm việc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Xác nhận người lao động nước ngoài không thuộc diện cấp Giấy phép lao động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Đăng ký Nội quy lao động của doanh nghiệp</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thành lập Văn phòng đại diện của Thương nhân nước ngoài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cho công trình thuộc dự án (Đối với công trình không thuộc khu công nghiệp, khu chế xuất, khu công nghệ cao đã có quy hoạch chi tiết tỷ lệ 1/500  được cơ quan có thẩm quyền phê duyệt)</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Kiểm tra công tác nghiệm thu đưa công trình vào sử dụng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Báo cáo kinh tế - kỹ thuật/Báo cáo kinh tế - kỹ thuật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dự án/dự án điều chỉnh hoặc thẩm định thiết kế cơ sở/thiết kế cơ sở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thiết kế, dự toán xây dựng/ thiết kế, dự toán xây dựng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Giao đất, cho thuê đất không thông qua hình thức đấu giá quyền sử dụng đất</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chấp thuận bản vẽ Tổng mặt bằng thuộc dự án đầu tư xây dựng công trình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chấp thuận bản vẽ điều chỉnh Tổng mặt bằng thuộc dự án đầu tư xây dựng công trình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nhiệm vụ quy hoạch chi tiết (tỷ lệ 1/500)</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đồ án quy hoạch chi tiết (tỷ lệ 1/500)</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bl>
    <w:p w:rsidR="00B63D4B" w:rsidRPr="004A41C5" w:rsidRDefault="00B63D4B" w:rsidP="009B129F">
      <w:pPr>
        <w:spacing w:after="0" w:line="240" w:lineRule="auto"/>
        <w:jc w:val="right"/>
        <w:rPr>
          <w:rFonts w:ascii="Times New Roman" w:hAnsi="Times New Roman"/>
          <w:sz w:val="28"/>
          <w:szCs w:val="28"/>
        </w:rPr>
      </w:pPr>
    </w:p>
    <w:sectPr w:rsidR="00B63D4B" w:rsidRPr="004A41C5" w:rsidSect="00DA4926">
      <w:headerReference w:type="default" r:id="rId9"/>
      <w:footerReference w:type="default" r:id="rId10"/>
      <w:headerReference w:type="first" r:id="rId11"/>
      <w:pgSz w:w="11907" w:h="16840" w:code="9"/>
      <w:pgMar w:top="1134" w:right="1134" w:bottom="851" w:left="1701"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DA" w:rsidRDefault="009273DA" w:rsidP="00F9493D">
      <w:pPr>
        <w:spacing w:after="0" w:line="240" w:lineRule="auto"/>
      </w:pPr>
      <w:r>
        <w:separator/>
      </w:r>
    </w:p>
  </w:endnote>
  <w:endnote w:type="continuationSeparator" w:id="0">
    <w:p w:rsidR="009273DA" w:rsidRDefault="009273D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926" w:rsidRPr="00DA4926" w:rsidRDefault="00DA4926" w:rsidP="00DA4926">
    <w:pPr>
      <w:pStyle w:val="Foote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DA" w:rsidRDefault="009273DA" w:rsidP="00F9493D">
      <w:pPr>
        <w:spacing w:after="0" w:line="240" w:lineRule="auto"/>
      </w:pPr>
      <w:r>
        <w:separator/>
      </w:r>
    </w:p>
  </w:footnote>
  <w:footnote w:type="continuationSeparator" w:id="0">
    <w:p w:rsidR="009273DA" w:rsidRDefault="009273DA"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847006"/>
      <w:docPartObj>
        <w:docPartGallery w:val="Page Numbers (Top of Page)"/>
        <w:docPartUnique/>
      </w:docPartObj>
    </w:sdtPr>
    <w:sdtEndPr>
      <w:rPr>
        <w:rFonts w:ascii="Times New Roman" w:hAnsi="Times New Roman"/>
        <w:noProof/>
        <w:sz w:val="26"/>
        <w:szCs w:val="26"/>
      </w:rPr>
    </w:sdtEndPr>
    <w:sdtContent>
      <w:p w:rsidR="00F00520" w:rsidRPr="009B129F" w:rsidRDefault="00F00520" w:rsidP="00E24C7C">
        <w:pPr>
          <w:pStyle w:val="Header"/>
          <w:spacing w:after="0" w:line="240" w:lineRule="auto"/>
          <w:jc w:val="center"/>
          <w:rPr>
            <w:rFonts w:ascii="Times New Roman" w:hAnsi="Times New Roman"/>
            <w:sz w:val="26"/>
            <w:szCs w:val="26"/>
          </w:rPr>
        </w:pPr>
        <w:r w:rsidRPr="009B129F">
          <w:rPr>
            <w:rFonts w:ascii="Times New Roman" w:hAnsi="Times New Roman"/>
            <w:sz w:val="26"/>
            <w:szCs w:val="26"/>
          </w:rPr>
          <w:fldChar w:fldCharType="begin"/>
        </w:r>
        <w:r w:rsidRPr="009B129F">
          <w:rPr>
            <w:rFonts w:ascii="Times New Roman" w:hAnsi="Times New Roman"/>
            <w:sz w:val="26"/>
            <w:szCs w:val="26"/>
          </w:rPr>
          <w:instrText xml:space="preserve"> PAGE   \* MERGEFORMAT </w:instrText>
        </w:r>
        <w:r w:rsidRPr="009B129F">
          <w:rPr>
            <w:rFonts w:ascii="Times New Roman" w:hAnsi="Times New Roman"/>
            <w:sz w:val="26"/>
            <w:szCs w:val="26"/>
          </w:rPr>
          <w:fldChar w:fldCharType="separate"/>
        </w:r>
        <w:r w:rsidR="00DA4926">
          <w:rPr>
            <w:rFonts w:ascii="Times New Roman" w:hAnsi="Times New Roman"/>
            <w:noProof/>
            <w:sz w:val="26"/>
            <w:szCs w:val="26"/>
          </w:rPr>
          <w:t>21</w:t>
        </w:r>
        <w:r w:rsidRPr="009B129F">
          <w:rPr>
            <w:rFonts w:ascii="Times New Roman" w:hAnsi="Times New Roman"/>
            <w:noProof/>
            <w:sz w:val="26"/>
            <w:szCs w:val="26"/>
          </w:rPr>
          <w:fldChar w:fldCharType="end"/>
        </w:r>
      </w:p>
    </w:sdtContent>
  </w:sdt>
  <w:p w:rsidR="00F00520" w:rsidRDefault="00F005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20" w:rsidRDefault="00F00520">
    <w:pPr>
      <w:pStyle w:val="Header"/>
      <w:jc w:val="center"/>
    </w:pPr>
  </w:p>
  <w:p w:rsidR="00F00520" w:rsidRDefault="00F005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6F82"/>
    <w:multiLevelType w:val="hybridMultilevel"/>
    <w:tmpl w:val="5CC8F6B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55B39"/>
    <w:multiLevelType w:val="hybridMultilevel"/>
    <w:tmpl w:val="E9B8F97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D5E95"/>
    <w:multiLevelType w:val="hybridMultilevel"/>
    <w:tmpl w:val="AE9E7A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F16E7"/>
    <w:multiLevelType w:val="hybridMultilevel"/>
    <w:tmpl w:val="8894139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E0CA9"/>
    <w:multiLevelType w:val="hybridMultilevel"/>
    <w:tmpl w:val="C7C8F2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1121E"/>
    <w:multiLevelType w:val="hybridMultilevel"/>
    <w:tmpl w:val="555411C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5028D"/>
    <w:multiLevelType w:val="hybridMultilevel"/>
    <w:tmpl w:val="1B88A7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1239E"/>
    <w:multiLevelType w:val="hybridMultilevel"/>
    <w:tmpl w:val="21C4DC6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C7C79"/>
    <w:multiLevelType w:val="hybridMultilevel"/>
    <w:tmpl w:val="F8C2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466D7"/>
    <w:multiLevelType w:val="hybridMultilevel"/>
    <w:tmpl w:val="905A777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858AF"/>
    <w:multiLevelType w:val="hybridMultilevel"/>
    <w:tmpl w:val="EB1068A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70A25"/>
    <w:multiLevelType w:val="hybridMultilevel"/>
    <w:tmpl w:val="A0881C3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63478"/>
    <w:multiLevelType w:val="hybridMultilevel"/>
    <w:tmpl w:val="30D6E0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80B48"/>
    <w:multiLevelType w:val="hybridMultilevel"/>
    <w:tmpl w:val="0156BD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2590C"/>
    <w:multiLevelType w:val="hybridMultilevel"/>
    <w:tmpl w:val="BAA289C6"/>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87156"/>
    <w:multiLevelType w:val="hybridMultilevel"/>
    <w:tmpl w:val="7696CC7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22102"/>
    <w:multiLevelType w:val="hybridMultilevel"/>
    <w:tmpl w:val="204E9D2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30980"/>
    <w:multiLevelType w:val="hybridMultilevel"/>
    <w:tmpl w:val="23968DA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7"/>
  </w:num>
  <w:num w:numId="4">
    <w:abstractNumId w:val="15"/>
  </w:num>
  <w:num w:numId="5">
    <w:abstractNumId w:val="13"/>
  </w:num>
  <w:num w:numId="6">
    <w:abstractNumId w:val="2"/>
  </w:num>
  <w:num w:numId="7">
    <w:abstractNumId w:val="6"/>
  </w:num>
  <w:num w:numId="8">
    <w:abstractNumId w:val="14"/>
  </w:num>
  <w:num w:numId="9">
    <w:abstractNumId w:val="11"/>
  </w:num>
  <w:num w:numId="10">
    <w:abstractNumId w:val="3"/>
  </w:num>
  <w:num w:numId="11">
    <w:abstractNumId w:val="16"/>
  </w:num>
  <w:num w:numId="12">
    <w:abstractNumId w:val="4"/>
  </w:num>
  <w:num w:numId="13">
    <w:abstractNumId w:val="1"/>
  </w:num>
  <w:num w:numId="14">
    <w:abstractNumId w:val="7"/>
  </w:num>
  <w:num w:numId="15">
    <w:abstractNumId w:val="12"/>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2CDE"/>
    <w:rsid w:val="000059CC"/>
    <w:rsid w:val="00006019"/>
    <w:rsid w:val="000107B1"/>
    <w:rsid w:val="000225A6"/>
    <w:rsid w:val="00024560"/>
    <w:rsid w:val="0003352F"/>
    <w:rsid w:val="00040E20"/>
    <w:rsid w:val="00042124"/>
    <w:rsid w:val="00054A1C"/>
    <w:rsid w:val="000668B4"/>
    <w:rsid w:val="00072F07"/>
    <w:rsid w:val="000757CA"/>
    <w:rsid w:val="00076F13"/>
    <w:rsid w:val="00093221"/>
    <w:rsid w:val="000A5DFF"/>
    <w:rsid w:val="000A6D7E"/>
    <w:rsid w:val="000A7045"/>
    <w:rsid w:val="000B4950"/>
    <w:rsid w:val="000B4C57"/>
    <w:rsid w:val="000C20E8"/>
    <w:rsid w:val="000E6360"/>
    <w:rsid w:val="001079FF"/>
    <w:rsid w:val="00111FE0"/>
    <w:rsid w:val="00131DD3"/>
    <w:rsid w:val="00134199"/>
    <w:rsid w:val="001341F0"/>
    <w:rsid w:val="001440B5"/>
    <w:rsid w:val="0019413E"/>
    <w:rsid w:val="001A039A"/>
    <w:rsid w:val="001A77E7"/>
    <w:rsid w:val="001C0260"/>
    <w:rsid w:val="001C44F1"/>
    <w:rsid w:val="001C4F92"/>
    <w:rsid w:val="001D2E6E"/>
    <w:rsid w:val="001D5854"/>
    <w:rsid w:val="001E0E22"/>
    <w:rsid w:val="001E3F0F"/>
    <w:rsid w:val="001E4BE2"/>
    <w:rsid w:val="001F4DF6"/>
    <w:rsid w:val="0020109E"/>
    <w:rsid w:val="0020121E"/>
    <w:rsid w:val="00205056"/>
    <w:rsid w:val="0022074F"/>
    <w:rsid w:val="00220DC1"/>
    <w:rsid w:val="00230906"/>
    <w:rsid w:val="00234085"/>
    <w:rsid w:val="00240A89"/>
    <w:rsid w:val="00245DD1"/>
    <w:rsid w:val="00253F0E"/>
    <w:rsid w:val="0025761F"/>
    <w:rsid w:val="0026790D"/>
    <w:rsid w:val="00270DBA"/>
    <w:rsid w:val="002747EC"/>
    <w:rsid w:val="002753BA"/>
    <w:rsid w:val="002804E6"/>
    <w:rsid w:val="00290287"/>
    <w:rsid w:val="002B19A4"/>
    <w:rsid w:val="002B3390"/>
    <w:rsid w:val="002C4E6B"/>
    <w:rsid w:val="002D19FB"/>
    <w:rsid w:val="002D2205"/>
    <w:rsid w:val="002D6BFD"/>
    <w:rsid w:val="003029F1"/>
    <w:rsid w:val="003104E2"/>
    <w:rsid w:val="00334DC4"/>
    <w:rsid w:val="003454A8"/>
    <w:rsid w:val="00346B8D"/>
    <w:rsid w:val="0035339A"/>
    <w:rsid w:val="00354343"/>
    <w:rsid w:val="00355D52"/>
    <w:rsid w:val="00361A9B"/>
    <w:rsid w:val="00363703"/>
    <w:rsid w:val="00363A9D"/>
    <w:rsid w:val="00365CDB"/>
    <w:rsid w:val="00371473"/>
    <w:rsid w:val="00375420"/>
    <w:rsid w:val="00375C87"/>
    <w:rsid w:val="00375E4F"/>
    <w:rsid w:val="00381E41"/>
    <w:rsid w:val="00382F44"/>
    <w:rsid w:val="0039620B"/>
    <w:rsid w:val="003A374A"/>
    <w:rsid w:val="003A7F26"/>
    <w:rsid w:val="003B0229"/>
    <w:rsid w:val="003C4393"/>
    <w:rsid w:val="003F6D11"/>
    <w:rsid w:val="00406DF3"/>
    <w:rsid w:val="00407736"/>
    <w:rsid w:val="0041009E"/>
    <w:rsid w:val="00416EAE"/>
    <w:rsid w:val="00420224"/>
    <w:rsid w:val="004202EE"/>
    <w:rsid w:val="00421A61"/>
    <w:rsid w:val="00440229"/>
    <w:rsid w:val="00453644"/>
    <w:rsid w:val="00457BAA"/>
    <w:rsid w:val="004609A4"/>
    <w:rsid w:val="0047013A"/>
    <w:rsid w:val="0047538F"/>
    <w:rsid w:val="00481136"/>
    <w:rsid w:val="004A416D"/>
    <w:rsid w:val="004A41C5"/>
    <w:rsid w:val="004B72A8"/>
    <w:rsid w:val="004C0015"/>
    <w:rsid w:val="004C6966"/>
    <w:rsid w:val="004E000F"/>
    <w:rsid w:val="004F4463"/>
    <w:rsid w:val="004F540E"/>
    <w:rsid w:val="004F59D1"/>
    <w:rsid w:val="004F7446"/>
    <w:rsid w:val="005105BE"/>
    <w:rsid w:val="0051234B"/>
    <w:rsid w:val="005130F6"/>
    <w:rsid w:val="00524D7D"/>
    <w:rsid w:val="005258DF"/>
    <w:rsid w:val="00532F54"/>
    <w:rsid w:val="00533DCB"/>
    <w:rsid w:val="00537476"/>
    <w:rsid w:val="00541582"/>
    <w:rsid w:val="005439CB"/>
    <w:rsid w:val="00546B20"/>
    <w:rsid w:val="005561D7"/>
    <w:rsid w:val="00566BE2"/>
    <w:rsid w:val="00567AA4"/>
    <w:rsid w:val="005776F4"/>
    <w:rsid w:val="0058445A"/>
    <w:rsid w:val="005863FF"/>
    <w:rsid w:val="00590314"/>
    <w:rsid w:val="005956C4"/>
    <w:rsid w:val="005B0228"/>
    <w:rsid w:val="005B6B59"/>
    <w:rsid w:val="005C09C8"/>
    <w:rsid w:val="005C20C2"/>
    <w:rsid w:val="005C5C49"/>
    <w:rsid w:val="005D556E"/>
    <w:rsid w:val="005E0EA1"/>
    <w:rsid w:val="005F2B07"/>
    <w:rsid w:val="005F6581"/>
    <w:rsid w:val="00605492"/>
    <w:rsid w:val="00612BC7"/>
    <w:rsid w:val="006142C5"/>
    <w:rsid w:val="00616248"/>
    <w:rsid w:val="00616382"/>
    <w:rsid w:val="00631720"/>
    <w:rsid w:val="0064180E"/>
    <w:rsid w:val="00647028"/>
    <w:rsid w:val="00653070"/>
    <w:rsid w:val="00662D33"/>
    <w:rsid w:val="00664570"/>
    <w:rsid w:val="006645B5"/>
    <w:rsid w:val="00670D9B"/>
    <w:rsid w:val="0067642B"/>
    <w:rsid w:val="00680FF4"/>
    <w:rsid w:val="00682147"/>
    <w:rsid w:val="00682476"/>
    <w:rsid w:val="00684C0D"/>
    <w:rsid w:val="00693289"/>
    <w:rsid w:val="00693F59"/>
    <w:rsid w:val="006A1C12"/>
    <w:rsid w:val="006A3DE9"/>
    <w:rsid w:val="006A5864"/>
    <w:rsid w:val="006B729E"/>
    <w:rsid w:val="006C3FFC"/>
    <w:rsid w:val="006C5495"/>
    <w:rsid w:val="006D79AD"/>
    <w:rsid w:val="006E5318"/>
    <w:rsid w:val="006F5924"/>
    <w:rsid w:val="006F71E7"/>
    <w:rsid w:val="007056D8"/>
    <w:rsid w:val="00706421"/>
    <w:rsid w:val="00711C7C"/>
    <w:rsid w:val="00721246"/>
    <w:rsid w:val="007222A6"/>
    <w:rsid w:val="007225C7"/>
    <w:rsid w:val="0074066F"/>
    <w:rsid w:val="0075227E"/>
    <w:rsid w:val="00755F03"/>
    <w:rsid w:val="007715E5"/>
    <w:rsid w:val="00772384"/>
    <w:rsid w:val="007756C0"/>
    <w:rsid w:val="007839B3"/>
    <w:rsid w:val="007B2222"/>
    <w:rsid w:val="007B5C30"/>
    <w:rsid w:val="007C4A7C"/>
    <w:rsid w:val="007C5BDC"/>
    <w:rsid w:val="007D5980"/>
    <w:rsid w:val="007D7CEC"/>
    <w:rsid w:val="007E3034"/>
    <w:rsid w:val="007E3746"/>
    <w:rsid w:val="007E6326"/>
    <w:rsid w:val="00806006"/>
    <w:rsid w:val="00817F42"/>
    <w:rsid w:val="00835B91"/>
    <w:rsid w:val="008377F0"/>
    <w:rsid w:val="00852EF3"/>
    <w:rsid w:val="0086027D"/>
    <w:rsid w:val="008628E3"/>
    <w:rsid w:val="00876265"/>
    <w:rsid w:val="00882587"/>
    <w:rsid w:val="00890B7D"/>
    <w:rsid w:val="008B7733"/>
    <w:rsid w:val="008D1D51"/>
    <w:rsid w:val="008D47CC"/>
    <w:rsid w:val="008E179D"/>
    <w:rsid w:val="008E1D7F"/>
    <w:rsid w:val="008E793A"/>
    <w:rsid w:val="008F4BD1"/>
    <w:rsid w:val="008F72E6"/>
    <w:rsid w:val="00911D28"/>
    <w:rsid w:val="0091232C"/>
    <w:rsid w:val="00913FC6"/>
    <w:rsid w:val="00915E09"/>
    <w:rsid w:val="00916210"/>
    <w:rsid w:val="00916FAC"/>
    <w:rsid w:val="0091764F"/>
    <w:rsid w:val="00917B75"/>
    <w:rsid w:val="00925099"/>
    <w:rsid w:val="009273DA"/>
    <w:rsid w:val="00927789"/>
    <w:rsid w:val="00932AF6"/>
    <w:rsid w:val="00940DF4"/>
    <w:rsid w:val="00945CC8"/>
    <w:rsid w:val="00957167"/>
    <w:rsid w:val="00964223"/>
    <w:rsid w:val="009643E1"/>
    <w:rsid w:val="0096779E"/>
    <w:rsid w:val="009867AC"/>
    <w:rsid w:val="009910E9"/>
    <w:rsid w:val="009B129F"/>
    <w:rsid w:val="009B1D85"/>
    <w:rsid w:val="009C3729"/>
    <w:rsid w:val="009C57E9"/>
    <w:rsid w:val="009D1E3C"/>
    <w:rsid w:val="009D2A83"/>
    <w:rsid w:val="009E00C2"/>
    <w:rsid w:val="009F1241"/>
    <w:rsid w:val="009F3C2D"/>
    <w:rsid w:val="009F4239"/>
    <w:rsid w:val="00A00FF1"/>
    <w:rsid w:val="00A044AE"/>
    <w:rsid w:val="00A05F88"/>
    <w:rsid w:val="00A0653E"/>
    <w:rsid w:val="00A146D1"/>
    <w:rsid w:val="00A242BE"/>
    <w:rsid w:val="00A243C4"/>
    <w:rsid w:val="00A33AF6"/>
    <w:rsid w:val="00A35B29"/>
    <w:rsid w:val="00A46E5C"/>
    <w:rsid w:val="00A52CCB"/>
    <w:rsid w:val="00A56BAE"/>
    <w:rsid w:val="00A80359"/>
    <w:rsid w:val="00A87479"/>
    <w:rsid w:val="00A92F4A"/>
    <w:rsid w:val="00A97EB7"/>
    <w:rsid w:val="00AA5125"/>
    <w:rsid w:val="00AB4354"/>
    <w:rsid w:val="00AE0F91"/>
    <w:rsid w:val="00AF6046"/>
    <w:rsid w:val="00B13304"/>
    <w:rsid w:val="00B13D3A"/>
    <w:rsid w:val="00B20107"/>
    <w:rsid w:val="00B22732"/>
    <w:rsid w:val="00B22D77"/>
    <w:rsid w:val="00B33DD0"/>
    <w:rsid w:val="00B36C82"/>
    <w:rsid w:val="00B37A9A"/>
    <w:rsid w:val="00B425C0"/>
    <w:rsid w:val="00B435ED"/>
    <w:rsid w:val="00B43CCF"/>
    <w:rsid w:val="00B46B4A"/>
    <w:rsid w:val="00B61A77"/>
    <w:rsid w:val="00B63D4B"/>
    <w:rsid w:val="00B6644A"/>
    <w:rsid w:val="00B75468"/>
    <w:rsid w:val="00B75B6D"/>
    <w:rsid w:val="00B830F3"/>
    <w:rsid w:val="00B95913"/>
    <w:rsid w:val="00B95EBF"/>
    <w:rsid w:val="00BB0999"/>
    <w:rsid w:val="00BB19BE"/>
    <w:rsid w:val="00BB2D2F"/>
    <w:rsid w:val="00BC078A"/>
    <w:rsid w:val="00BD4FAE"/>
    <w:rsid w:val="00BD6709"/>
    <w:rsid w:val="00BF5CA9"/>
    <w:rsid w:val="00BF6EDC"/>
    <w:rsid w:val="00C05E4F"/>
    <w:rsid w:val="00C24083"/>
    <w:rsid w:val="00C25A73"/>
    <w:rsid w:val="00C25D12"/>
    <w:rsid w:val="00C25EDA"/>
    <w:rsid w:val="00C31507"/>
    <w:rsid w:val="00C40576"/>
    <w:rsid w:val="00C43287"/>
    <w:rsid w:val="00C529E3"/>
    <w:rsid w:val="00C57A76"/>
    <w:rsid w:val="00C708E0"/>
    <w:rsid w:val="00C73961"/>
    <w:rsid w:val="00C761E8"/>
    <w:rsid w:val="00C77EED"/>
    <w:rsid w:val="00C828F5"/>
    <w:rsid w:val="00C82D33"/>
    <w:rsid w:val="00C85EE1"/>
    <w:rsid w:val="00C91796"/>
    <w:rsid w:val="00C9769F"/>
    <w:rsid w:val="00CB3933"/>
    <w:rsid w:val="00CC4E00"/>
    <w:rsid w:val="00CC7B11"/>
    <w:rsid w:val="00CD0368"/>
    <w:rsid w:val="00CE060D"/>
    <w:rsid w:val="00CE127A"/>
    <w:rsid w:val="00CF22B6"/>
    <w:rsid w:val="00CF6911"/>
    <w:rsid w:val="00CF7737"/>
    <w:rsid w:val="00D1542D"/>
    <w:rsid w:val="00D15BB6"/>
    <w:rsid w:val="00D20921"/>
    <w:rsid w:val="00D335BD"/>
    <w:rsid w:val="00D44505"/>
    <w:rsid w:val="00D53033"/>
    <w:rsid w:val="00D5428D"/>
    <w:rsid w:val="00D5614C"/>
    <w:rsid w:val="00D56770"/>
    <w:rsid w:val="00D612BF"/>
    <w:rsid w:val="00D63CA5"/>
    <w:rsid w:val="00D73860"/>
    <w:rsid w:val="00DA2BB8"/>
    <w:rsid w:val="00DA4926"/>
    <w:rsid w:val="00DA5CC6"/>
    <w:rsid w:val="00DB4EBD"/>
    <w:rsid w:val="00DC3C59"/>
    <w:rsid w:val="00DC4434"/>
    <w:rsid w:val="00DD2ECE"/>
    <w:rsid w:val="00DE517F"/>
    <w:rsid w:val="00E00742"/>
    <w:rsid w:val="00E043C8"/>
    <w:rsid w:val="00E172EC"/>
    <w:rsid w:val="00E17F4B"/>
    <w:rsid w:val="00E22475"/>
    <w:rsid w:val="00E24C7C"/>
    <w:rsid w:val="00E263AB"/>
    <w:rsid w:val="00E2655C"/>
    <w:rsid w:val="00E42ECD"/>
    <w:rsid w:val="00E4356A"/>
    <w:rsid w:val="00E4377D"/>
    <w:rsid w:val="00E457D2"/>
    <w:rsid w:val="00E51938"/>
    <w:rsid w:val="00E51EF6"/>
    <w:rsid w:val="00E53A97"/>
    <w:rsid w:val="00E54225"/>
    <w:rsid w:val="00E7571F"/>
    <w:rsid w:val="00E81E4F"/>
    <w:rsid w:val="00E851A6"/>
    <w:rsid w:val="00E95EEC"/>
    <w:rsid w:val="00EB7362"/>
    <w:rsid w:val="00EC6622"/>
    <w:rsid w:val="00EE2FA0"/>
    <w:rsid w:val="00EE6A93"/>
    <w:rsid w:val="00F00520"/>
    <w:rsid w:val="00F02C45"/>
    <w:rsid w:val="00F139ED"/>
    <w:rsid w:val="00F14D91"/>
    <w:rsid w:val="00F15166"/>
    <w:rsid w:val="00F16101"/>
    <w:rsid w:val="00F247BC"/>
    <w:rsid w:val="00F3440F"/>
    <w:rsid w:val="00F5040E"/>
    <w:rsid w:val="00F51BE5"/>
    <w:rsid w:val="00F54F37"/>
    <w:rsid w:val="00F6626A"/>
    <w:rsid w:val="00F727C9"/>
    <w:rsid w:val="00F74FA4"/>
    <w:rsid w:val="00F7735A"/>
    <w:rsid w:val="00F83449"/>
    <w:rsid w:val="00F848C2"/>
    <w:rsid w:val="00F9493D"/>
    <w:rsid w:val="00F975F7"/>
    <w:rsid w:val="00FC23A3"/>
    <w:rsid w:val="00FD39C5"/>
    <w:rsid w:val="00FD5896"/>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C107"/>
  <w15:docId w15:val="{3EF207F2-85B7-4D2D-BC7A-F079D72C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60968505">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78423703">
      <w:bodyDiv w:val="1"/>
      <w:marLeft w:val="0"/>
      <w:marRight w:val="0"/>
      <w:marTop w:val="0"/>
      <w:marBottom w:val="0"/>
      <w:divBdr>
        <w:top w:val="none" w:sz="0" w:space="0" w:color="auto"/>
        <w:left w:val="none" w:sz="0" w:space="0" w:color="auto"/>
        <w:bottom w:val="none" w:sz="0" w:space="0" w:color="auto"/>
        <w:right w:val="none" w:sz="0" w:space="0" w:color="auto"/>
      </w:divBdr>
    </w:div>
    <w:div w:id="52043168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692456547">
      <w:bodyDiv w:val="1"/>
      <w:marLeft w:val="0"/>
      <w:marRight w:val="0"/>
      <w:marTop w:val="0"/>
      <w:marBottom w:val="0"/>
      <w:divBdr>
        <w:top w:val="none" w:sz="0" w:space="0" w:color="auto"/>
        <w:left w:val="none" w:sz="0" w:space="0" w:color="auto"/>
        <w:bottom w:val="none" w:sz="0" w:space="0" w:color="auto"/>
        <w:right w:val="none" w:sz="0" w:space="0" w:color="auto"/>
      </w:divBdr>
    </w:div>
    <w:div w:id="721289890">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8126681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023088571">
      <w:bodyDiv w:val="1"/>
      <w:marLeft w:val="0"/>
      <w:marRight w:val="0"/>
      <w:marTop w:val="0"/>
      <w:marBottom w:val="0"/>
      <w:divBdr>
        <w:top w:val="none" w:sz="0" w:space="0" w:color="auto"/>
        <w:left w:val="none" w:sz="0" w:space="0" w:color="auto"/>
        <w:bottom w:val="none" w:sz="0" w:space="0" w:color="auto"/>
        <w:right w:val="none" w:sz="0" w:space="0" w:color="auto"/>
      </w:divBdr>
    </w:div>
    <w:div w:id="1131560000">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213880009">
      <w:bodyDiv w:val="1"/>
      <w:marLeft w:val="0"/>
      <w:marRight w:val="0"/>
      <w:marTop w:val="0"/>
      <w:marBottom w:val="0"/>
      <w:divBdr>
        <w:top w:val="none" w:sz="0" w:space="0" w:color="auto"/>
        <w:left w:val="none" w:sz="0" w:space="0" w:color="auto"/>
        <w:bottom w:val="none" w:sz="0" w:space="0" w:color="auto"/>
        <w:right w:val="none" w:sz="0" w:space="0" w:color="auto"/>
      </w:divBdr>
    </w:div>
    <w:div w:id="1213882886">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440756353">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23239966">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66CB-EBA3-4E17-A848-58AC77E41BB9}"/>
</file>

<file path=customXml/itemProps2.xml><?xml version="1.0" encoding="utf-8"?>
<ds:datastoreItem xmlns:ds="http://schemas.openxmlformats.org/officeDocument/2006/customXml" ds:itemID="{0C3807F7-18DF-4C72-B21D-50B9751BEC75}"/>
</file>

<file path=customXml/itemProps3.xml><?xml version="1.0" encoding="utf-8"?>
<ds:datastoreItem xmlns:ds="http://schemas.openxmlformats.org/officeDocument/2006/customXml" ds:itemID="{C3B071AB-FF08-4849-8AD6-C7577392AFCF}"/>
</file>

<file path=customXml/itemProps4.xml><?xml version="1.0" encoding="utf-8"?>
<ds:datastoreItem xmlns:ds="http://schemas.openxmlformats.org/officeDocument/2006/customXml" ds:itemID="{D68D2B2D-880A-4684-974C-F35A5A246B6B}"/>
</file>

<file path=docProps/app.xml><?xml version="1.0" encoding="utf-8"?>
<Properties xmlns="http://schemas.openxmlformats.org/officeDocument/2006/extended-properties" xmlns:vt="http://schemas.openxmlformats.org/officeDocument/2006/docPropsVTypes">
  <Template>Normal</Template>
  <TotalTime>7</TotalTime>
  <Pages>22</Pages>
  <Words>7523</Words>
  <Characters>42884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50307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HAISON</cp:lastModifiedBy>
  <cp:revision>4</cp:revision>
  <cp:lastPrinted>2020-06-22T09:18:00Z</cp:lastPrinted>
  <dcterms:created xsi:type="dcterms:W3CDTF">2022-07-26T01:38:00Z</dcterms:created>
  <dcterms:modified xsi:type="dcterms:W3CDTF">2022-07-29T07:34:00Z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